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7149B9">
        <w:rPr>
          <w:b/>
          <w:bCs/>
          <w:sz w:val="20"/>
          <w:szCs w:val="20"/>
        </w:rPr>
        <w:t>2</w:t>
      </w:r>
      <w:r w:rsidR="003B7A99">
        <w:rPr>
          <w:b/>
          <w:bCs/>
          <w:sz w:val="20"/>
          <w:szCs w:val="20"/>
        </w:rPr>
        <w:t>2</w:t>
      </w:r>
      <w:r w:rsidR="007149B9">
        <w:rPr>
          <w:b/>
          <w:bCs/>
          <w:sz w:val="20"/>
          <w:szCs w:val="20"/>
        </w:rPr>
        <w:t>.1</w:t>
      </w:r>
      <w:r w:rsidR="005424D6">
        <w:rPr>
          <w:b/>
          <w:bCs/>
          <w:sz w:val="20"/>
          <w:szCs w:val="20"/>
        </w:rPr>
        <w:t>2</w:t>
      </w:r>
      <w:r w:rsidR="007149B9">
        <w:rPr>
          <w:b/>
          <w:bCs/>
          <w:sz w:val="20"/>
          <w:szCs w:val="20"/>
        </w:rPr>
        <w:t>.2021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89067F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042803">
        <w:rPr>
          <w:bCs/>
          <w:iCs/>
          <w:sz w:val="20"/>
          <w:szCs w:val="20"/>
        </w:rPr>
        <w:t xml:space="preserve"> </w:t>
      </w:r>
      <w:r w:rsidR="003842E5" w:rsidRPr="003842E5">
        <w:rPr>
          <w:b/>
          <w:bCs/>
          <w:iCs/>
          <w:sz w:val="20"/>
          <w:szCs w:val="20"/>
        </w:rPr>
        <w:t>2</w:t>
      </w:r>
      <w:r w:rsidR="003B7A99">
        <w:rPr>
          <w:b/>
          <w:bCs/>
          <w:iCs/>
          <w:sz w:val="20"/>
          <w:szCs w:val="20"/>
        </w:rPr>
        <w:t>3</w:t>
      </w:r>
      <w:r w:rsidR="003842E5" w:rsidRPr="00C95546">
        <w:rPr>
          <w:b/>
          <w:bCs/>
          <w:iCs/>
          <w:sz w:val="20"/>
          <w:szCs w:val="20"/>
        </w:rPr>
        <w:t>.1</w:t>
      </w:r>
      <w:r w:rsidR="005424D6">
        <w:rPr>
          <w:b/>
          <w:bCs/>
          <w:iCs/>
          <w:sz w:val="20"/>
          <w:szCs w:val="20"/>
        </w:rPr>
        <w:t>2</w:t>
      </w:r>
      <w:r w:rsidR="003842E5" w:rsidRPr="00C95546">
        <w:rPr>
          <w:b/>
          <w:bCs/>
          <w:iCs/>
          <w:sz w:val="20"/>
          <w:szCs w:val="20"/>
        </w:rPr>
        <w:t>.</w:t>
      </w:r>
      <w:r w:rsidR="003842E5" w:rsidRPr="0089067F">
        <w:rPr>
          <w:b/>
          <w:bCs/>
          <w:iCs/>
          <w:sz w:val="20"/>
          <w:szCs w:val="20"/>
        </w:rPr>
        <w:t>2021</w:t>
      </w:r>
      <w:r w:rsidR="00042803" w:rsidRPr="0089067F">
        <w:rPr>
          <w:b/>
          <w:bCs/>
          <w:iCs/>
          <w:sz w:val="20"/>
          <w:szCs w:val="20"/>
        </w:rPr>
        <w:t xml:space="preserve"> </w:t>
      </w:r>
      <w:r w:rsidR="002E306D" w:rsidRPr="0089067F">
        <w:rPr>
          <w:b/>
          <w:bCs/>
          <w:iCs/>
          <w:sz w:val="20"/>
          <w:szCs w:val="20"/>
        </w:rPr>
        <w:t>с 07</w:t>
      </w:r>
      <w:r w:rsidRPr="0089067F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89067F">
        <w:rPr>
          <w:iCs/>
          <w:sz w:val="20"/>
          <w:szCs w:val="20"/>
        </w:rPr>
        <w:t>, дата окончания –</w:t>
      </w:r>
      <w:r w:rsidR="00042803" w:rsidRPr="0089067F">
        <w:rPr>
          <w:iCs/>
          <w:sz w:val="20"/>
          <w:szCs w:val="20"/>
        </w:rPr>
        <w:t xml:space="preserve"> </w:t>
      </w:r>
      <w:r w:rsidR="005424D6" w:rsidRPr="0089067F">
        <w:rPr>
          <w:b/>
          <w:iCs/>
          <w:sz w:val="20"/>
          <w:szCs w:val="20"/>
        </w:rPr>
        <w:t>19.01</w:t>
      </w:r>
      <w:r w:rsidR="00AD6C5F" w:rsidRPr="0089067F">
        <w:rPr>
          <w:b/>
          <w:iCs/>
          <w:sz w:val="20"/>
          <w:szCs w:val="20"/>
        </w:rPr>
        <w:t>.202</w:t>
      </w:r>
      <w:r w:rsidR="005424D6" w:rsidRPr="0089067F">
        <w:rPr>
          <w:b/>
          <w:iCs/>
          <w:sz w:val="20"/>
          <w:szCs w:val="20"/>
        </w:rPr>
        <w:t>2</w:t>
      </w:r>
      <w:r w:rsidR="00042803" w:rsidRPr="0089067F">
        <w:rPr>
          <w:b/>
          <w:iCs/>
          <w:sz w:val="20"/>
          <w:szCs w:val="20"/>
        </w:rPr>
        <w:t xml:space="preserve"> </w:t>
      </w:r>
      <w:r w:rsidRPr="0089067F">
        <w:rPr>
          <w:b/>
          <w:iCs/>
          <w:sz w:val="20"/>
          <w:szCs w:val="20"/>
        </w:rPr>
        <w:t>до 07 час. 00 мин. по московскому времени</w:t>
      </w:r>
      <w:r w:rsidRPr="0089067F">
        <w:rPr>
          <w:iCs/>
          <w:sz w:val="20"/>
          <w:szCs w:val="20"/>
        </w:rPr>
        <w:t>.</w:t>
      </w:r>
    </w:p>
    <w:p w:rsidR="004F471D" w:rsidRPr="0089067F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067F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89067F">
        <w:rPr>
          <w:sz w:val="20"/>
          <w:szCs w:val="20"/>
        </w:rPr>
        <w:t xml:space="preserve">АО «Сбербанк-АСТ» </w:t>
      </w:r>
      <w:r w:rsidRPr="0089067F">
        <w:rPr>
          <w:iCs/>
          <w:sz w:val="20"/>
          <w:szCs w:val="20"/>
        </w:rPr>
        <w:t xml:space="preserve">в </w:t>
      </w:r>
      <w:r w:rsidRPr="0089067F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89067F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9067F" w:rsidRPr="0089067F">
        <w:rPr>
          <w:sz w:val="20"/>
          <w:szCs w:val="20"/>
        </w:rPr>
        <w:t xml:space="preserve"> </w:t>
      </w:r>
      <w:r w:rsidR="0089067F" w:rsidRPr="0089067F">
        <w:rPr>
          <w:sz w:val="20"/>
          <w:szCs w:val="20"/>
          <w:highlight w:val="cyan"/>
        </w:rPr>
        <w:t>211221/35709511/02</w:t>
      </w:r>
      <w:r w:rsidR="00E12990" w:rsidRPr="0089067F">
        <w:rPr>
          <w:sz w:val="20"/>
          <w:szCs w:val="20"/>
        </w:rPr>
        <w:t>,</w:t>
      </w:r>
      <w:r w:rsidR="0089067F">
        <w:rPr>
          <w:sz w:val="20"/>
          <w:szCs w:val="20"/>
        </w:rPr>
        <w:t xml:space="preserve"> </w:t>
      </w:r>
      <w:r w:rsidRPr="0089067F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89067F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5D5009" w:rsidRPr="0089067F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9067F">
        <w:rPr>
          <w:iCs/>
          <w:sz w:val="20"/>
          <w:szCs w:val="20"/>
        </w:rPr>
        <w:t xml:space="preserve">Определение участников аукциона </w:t>
      </w:r>
      <w:r w:rsidR="001C2DCE" w:rsidRPr="0089067F">
        <w:rPr>
          <w:b/>
          <w:sz w:val="20"/>
          <w:szCs w:val="20"/>
        </w:rPr>
        <w:t>2</w:t>
      </w:r>
      <w:r w:rsidR="005424D6" w:rsidRPr="0089067F">
        <w:rPr>
          <w:b/>
          <w:sz w:val="20"/>
          <w:szCs w:val="20"/>
        </w:rPr>
        <w:t>0</w:t>
      </w:r>
      <w:r w:rsidR="00AD6C5F" w:rsidRPr="0089067F">
        <w:rPr>
          <w:b/>
          <w:sz w:val="20"/>
          <w:szCs w:val="20"/>
        </w:rPr>
        <w:t>.</w:t>
      </w:r>
      <w:r w:rsidR="005424D6" w:rsidRPr="0089067F">
        <w:rPr>
          <w:b/>
          <w:sz w:val="20"/>
          <w:szCs w:val="20"/>
        </w:rPr>
        <w:t>01</w:t>
      </w:r>
      <w:r w:rsidR="004029C8" w:rsidRPr="0089067F">
        <w:rPr>
          <w:b/>
          <w:sz w:val="20"/>
          <w:szCs w:val="20"/>
        </w:rPr>
        <w:t>.202</w:t>
      </w:r>
      <w:r w:rsidR="005424D6" w:rsidRPr="0089067F">
        <w:rPr>
          <w:b/>
          <w:sz w:val="20"/>
          <w:szCs w:val="20"/>
        </w:rPr>
        <w:t>2</w:t>
      </w:r>
      <w:r w:rsidR="00042803" w:rsidRPr="0089067F">
        <w:rPr>
          <w:b/>
          <w:sz w:val="20"/>
          <w:szCs w:val="20"/>
        </w:rPr>
        <w:t xml:space="preserve"> </w:t>
      </w:r>
      <w:r w:rsidRPr="0089067F">
        <w:rPr>
          <w:b/>
          <w:sz w:val="20"/>
          <w:szCs w:val="20"/>
        </w:rPr>
        <w:t xml:space="preserve">не позднее 11 час. 00 мин. </w:t>
      </w:r>
      <w:r w:rsidRPr="0089067F">
        <w:rPr>
          <w:b/>
          <w:bCs/>
          <w:sz w:val="20"/>
          <w:szCs w:val="20"/>
        </w:rPr>
        <w:t xml:space="preserve">по московскому времени </w:t>
      </w:r>
      <w:r w:rsidRPr="0089067F">
        <w:rPr>
          <w:sz w:val="20"/>
          <w:szCs w:val="20"/>
        </w:rPr>
        <w:t>по месту нахождения организатора торгов</w:t>
      </w:r>
      <w:r w:rsidRPr="0089067F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067F">
        <w:rPr>
          <w:bCs/>
          <w:iCs/>
          <w:sz w:val="20"/>
          <w:szCs w:val="20"/>
        </w:rPr>
        <w:t xml:space="preserve">Дата проведения </w:t>
      </w:r>
      <w:r w:rsidR="005424D6" w:rsidRPr="0089067F">
        <w:rPr>
          <w:b/>
          <w:bCs/>
          <w:iCs/>
          <w:sz w:val="20"/>
          <w:szCs w:val="20"/>
        </w:rPr>
        <w:t>24.01</w:t>
      </w:r>
      <w:r w:rsidR="004029C8" w:rsidRPr="0089067F">
        <w:rPr>
          <w:b/>
          <w:bCs/>
          <w:iCs/>
          <w:sz w:val="20"/>
          <w:szCs w:val="20"/>
        </w:rPr>
        <w:t>.202</w:t>
      </w:r>
      <w:r w:rsidR="005424D6" w:rsidRPr="0089067F">
        <w:rPr>
          <w:b/>
          <w:bCs/>
          <w:iCs/>
          <w:sz w:val="20"/>
          <w:szCs w:val="20"/>
        </w:rPr>
        <w:t>2</w:t>
      </w:r>
      <w:r w:rsidR="00042803" w:rsidRPr="0089067F">
        <w:rPr>
          <w:b/>
          <w:bCs/>
          <w:iCs/>
          <w:sz w:val="20"/>
          <w:szCs w:val="20"/>
        </w:rPr>
        <w:t xml:space="preserve"> </w:t>
      </w:r>
      <w:r w:rsidRPr="0089067F">
        <w:rPr>
          <w:b/>
          <w:bCs/>
          <w:iCs/>
          <w:sz w:val="20"/>
          <w:szCs w:val="20"/>
        </w:rPr>
        <w:t>в 07 час. 00 мин. по московскому времени</w:t>
      </w:r>
      <w:r w:rsidRPr="0089067F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E73C5C" w:rsidRDefault="00762375" w:rsidP="00E73C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3C5C">
        <w:rPr>
          <w:b/>
          <w:sz w:val="20"/>
          <w:szCs w:val="20"/>
          <w:u w:val="single"/>
        </w:rPr>
        <w:t>Лот№1</w:t>
      </w:r>
      <w:r w:rsidR="00042803" w:rsidRPr="00042803">
        <w:rPr>
          <w:sz w:val="20"/>
          <w:szCs w:val="20"/>
        </w:rPr>
        <w:t xml:space="preserve"> </w:t>
      </w:r>
      <w:r w:rsidRPr="00762375">
        <w:rPr>
          <w:sz w:val="20"/>
          <w:szCs w:val="20"/>
        </w:rPr>
        <w:t>Здание</w:t>
      </w:r>
      <w:r>
        <w:rPr>
          <w:sz w:val="20"/>
          <w:szCs w:val="20"/>
        </w:rPr>
        <w:t>,</w:t>
      </w:r>
      <w:r w:rsidRPr="00762375">
        <w:rPr>
          <w:sz w:val="20"/>
          <w:szCs w:val="20"/>
        </w:rPr>
        <w:t xml:space="preserve"> площад</w:t>
      </w:r>
      <w:r>
        <w:rPr>
          <w:sz w:val="20"/>
          <w:szCs w:val="20"/>
        </w:rPr>
        <w:t xml:space="preserve">ь </w:t>
      </w:r>
      <w:r w:rsidRPr="00762375">
        <w:rPr>
          <w:sz w:val="20"/>
          <w:szCs w:val="20"/>
        </w:rPr>
        <w:t>523,70 кв.м., кадастровый №</w:t>
      </w:r>
      <w:r w:rsidR="00D90B78">
        <w:rPr>
          <w:sz w:val="20"/>
          <w:szCs w:val="20"/>
        </w:rPr>
        <w:t xml:space="preserve"> </w:t>
      </w:r>
      <w:r w:rsidRPr="00762375">
        <w:rPr>
          <w:sz w:val="20"/>
          <w:szCs w:val="20"/>
        </w:rPr>
        <w:t>22:58:080301:94</w:t>
      </w:r>
      <w:r w:rsidR="00E73C5C">
        <w:rPr>
          <w:sz w:val="20"/>
          <w:szCs w:val="20"/>
        </w:rPr>
        <w:t>, назначение нежилое и земельный участок, земли населенных пунктов д</w:t>
      </w:r>
      <w:r w:rsidR="00E73C5C" w:rsidRPr="00E73C5C">
        <w:rPr>
          <w:sz w:val="20"/>
          <w:szCs w:val="20"/>
        </w:rPr>
        <w:t>ля размещения производственных и административных зданий, строений, сооружений и обслуживающих их объектов</w:t>
      </w:r>
      <w:r w:rsidR="00E73C5C">
        <w:rPr>
          <w:sz w:val="20"/>
          <w:szCs w:val="20"/>
        </w:rPr>
        <w:t xml:space="preserve">, площадь </w:t>
      </w:r>
      <w:r w:rsidR="00E73C5C" w:rsidRPr="00762375">
        <w:rPr>
          <w:sz w:val="20"/>
          <w:szCs w:val="20"/>
        </w:rPr>
        <w:t>718 кв.м., кадастровый №</w:t>
      </w:r>
      <w:r w:rsidR="00D90B78">
        <w:rPr>
          <w:sz w:val="20"/>
          <w:szCs w:val="20"/>
        </w:rPr>
        <w:t xml:space="preserve"> </w:t>
      </w:r>
      <w:r w:rsidR="00E73C5C" w:rsidRPr="00762375">
        <w:rPr>
          <w:sz w:val="20"/>
          <w:szCs w:val="20"/>
        </w:rPr>
        <w:t>22:58:080301:52</w:t>
      </w:r>
      <w:r w:rsidR="00E73C5C">
        <w:rPr>
          <w:sz w:val="20"/>
          <w:szCs w:val="20"/>
        </w:rPr>
        <w:t>, а</w:t>
      </w:r>
      <w:r w:rsidRPr="00762375">
        <w:rPr>
          <w:sz w:val="20"/>
          <w:szCs w:val="20"/>
        </w:rPr>
        <w:t>дрес</w:t>
      </w:r>
      <w:r w:rsidR="00E73C5C">
        <w:rPr>
          <w:sz w:val="20"/>
          <w:szCs w:val="20"/>
        </w:rPr>
        <w:t>: Алтайский край,</w:t>
      </w:r>
      <w:r w:rsidR="00042803">
        <w:rPr>
          <w:sz w:val="20"/>
          <w:szCs w:val="20"/>
        </w:rPr>
        <w:t xml:space="preserve"> </w:t>
      </w:r>
      <w:proofErr w:type="spellStart"/>
      <w:r w:rsidRPr="00762375">
        <w:rPr>
          <w:sz w:val="20"/>
          <w:szCs w:val="20"/>
        </w:rPr>
        <w:t>Чарышский</w:t>
      </w:r>
      <w:proofErr w:type="spellEnd"/>
      <w:r w:rsidRPr="00762375">
        <w:rPr>
          <w:sz w:val="20"/>
          <w:szCs w:val="20"/>
        </w:rPr>
        <w:t xml:space="preserve"> р-он, с. Чарышское, ул. Никифорова, 8. </w:t>
      </w:r>
      <w:r w:rsidR="00E73C5C">
        <w:rPr>
          <w:sz w:val="20"/>
          <w:szCs w:val="20"/>
        </w:rPr>
        <w:t>Начальная цена 145 065 руб. (</w:t>
      </w:r>
      <w:proofErr w:type="spellStart"/>
      <w:r w:rsidR="00E73C5C">
        <w:rPr>
          <w:sz w:val="20"/>
          <w:szCs w:val="20"/>
        </w:rPr>
        <w:t>Коломейцев</w:t>
      </w:r>
      <w:proofErr w:type="spellEnd"/>
      <w:r w:rsidR="00E73C5C">
        <w:rPr>
          <w:sz w:val="20"/>
          <w:szCs w:val="20"/>
        </w:rPr>
        <w:t xml:space="preserve"> Е.Н., запрещения регистрации) (2470)</w:t>
      </w:r>
    </w:p>
    <w:p w:rsidR="00514B4B" w:rsidRPr="00FC7202" w:rsidRDefault="00762375" w:rsidP="007623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62375">
        <w:rPr>
          <w:b/>
          <w:sz w:val="20"/>
          <w:szCs w:val="20"/>
          <w:u w:val="single"/>
        </w:rPr>
        <w:t>Лот№2</w:t>
      </w:r>
      <w:r w:rsidR="00042803" w:rsidRPr="00042803">
        <w:rPr>
          <w:sz w:val="20"/>
          <w:szCs w:val="20"/>
        </w:rPr>
        <w:t xml:space="preserve"> </w:t>
      </w:r>
      <w:r w:rsidRPr="00762375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76237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62375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 xml:space="preserve">, </w:t>
      </w:r>
      <w:r w:rsidRPr="00762375">
        <w:rPr>
          <w:sz w:val="20"/>
          <w:szCs w:val="20"/>
        </w:rPr>
        <w:t>кадастровый №</w:t>
      </w:r>
      <w:r w:rsidR="00D90B78">
        <w:rPr>
          <w:sz w:val="20"/>
          <w:szCs w:val="20"/>
        </w:rPr>
        <w:t xml:space="preserve"> </w:t>
      </w:r>
      <w:r w:rsidRPr="00762375">
        <w:rPr>
          <w:sz w:val="20"/>
          <w:szCs w:val="20"/>
        </w:rPr>
        <w:t>22:63:050824:68</w:t>
      </w:r>
      <w:r>
        <w:rPr>
          <w:sz w:val="20"/>
          <w:szCs w:val="20"/>
        </w:rPr>
        <w:t xml:space="preserve">, площадь </w:t>
      </w:r>
      <w:r w:rsidRPr="00762375">
        <w:rPr>
          <w:sz w:val="20"/>
          <w:szCs w:val="20"/>
        </w:rPr>
        <w:t>1484+</w:t>
      </w:r>
      <w:r>
        <w:rPr>
          <w:sz w:val="20"/>
          <w:szCs w:val="20"/>
        </w:rPr>
        <w:t>/</w:t>
      </w:r>
      <w:r w:rsidRPr="00762375">
        <w:rPr>
          <w:sz w:val="20"/>
          <w:szCs w:val="20"/>
        </w:rPr>
        <w:t xml:space="preserve">-13 кв.м., </w:t>
      </w:r>
      <w:r>
        <w:rPr>
          <w:sz w:val="20"/>
          <w:szCs w:val="20"/>
        </w:rPr>
        <w:t>а</w:t>
      </w:r>
      <w:r w:rsidRPr="00762375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762375">
        <w:rPr>
          <w:sz w:val="20"/>
          <w:szCs w:val="20"/>
        </w:rPr>
        <w:t xml:space="preserve">г. Барнаул, ул. </w:t>
      </w:r>
      <w:proofErr w:type="spellStart"/>
      <w:r w:rsidRPr="00762375">
        <w:rPr>
          <w:sz w:val="20"/>
          <w:szCs w:val="20"/>
        </w:rPr>
        <w:t>Ачинская</w:t>
      </w:r>
      <w:proofErr w:type="spellEnd"/>
      <w:r w:rsidRPr="00762375">
        <w:rPr>
          <w:sz w:val="20"/>
          <w:szCs w:val="20"/>
        </w:rPr>
        <w:t xml:space="preserve">, д. 10. </w:t>
      </w:r>
      <w:r>
        <w:rPr>
          <w:sz w:val="20"/>
          <w:szCs w:val="20"/>
        </w:rPr>
        <w:t>Начальная цена 2 073 000 руб. (</w:t>
      </w:r>
      <w:r w:rsidRPr="00762375">
        <w:rPr>
          <w:sz w:val="20"/>
          <w:szCs w:val="20"/>
        </w:rPr>
        <w:t>Костенко Г.М.</w:t>
      </w:r>
      <w:r>
        <w:rPr>
          <w:sz w:val="20"/>
          <w:szCs w:val="20"/>
        </w:rPr>
        <w:t xml:space="preserve">, </w:t>
      </w:r>
      <w:r w:rsidRPr="00762375">
        <w:rPr>
          <w:sz w:val="20"/>
          <w:szCs w:val="20"/>
        </w:rPr>
        <w:t>ипотека</w:t>
      </w:r>
      <w:r>
        <w:rPr>
          <w:sz w:val="20"/>
          <w:szCs w:val="20"/>
        </w:rPr>
        <w:t>) (2461)</w:t>
      </w:r>
    </w:p>
    <w:p w:rsidR="00C545EE" w:rsidRDefault="00C545EE" w:rsidP="00514B4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14B4B">
        <w:rPr>
          <w:b/>
          <w:sz w:val="20"/>
          <w:szCs w:val="20"/>
          <w:u w:val="single"/>
        </w:rPr>
        <w:t>Л</w:t>
      </w:r>
      <w:r w:rsidR="00514B4B" w:rsidRPr="00514B4B">
        <w:rPr>
          <w:b/>
          <w:sz w:val="20"/>
          <w:szCs w:val="20"/>
          <w:u w:val="single"/>
        </w:rPr>
        <w:t>о</w:t>
      </w:r>
      <w:r w:rsidRPr="00514B4B">
        <w:rPr>
          <w:b/>
          <w:sz w:val="20"/>
          <w:szCs w:val="20"/>
          <w:u w:val="single"/>
        </w:rPr>
        <w:t>т№3</w:t>
      </w:r>
      <w:r w:rsidR="00042803" w:rsidRPr="00042803">
        <w:rPr>
          <w:sz w:val="20"/>
          <w:szCs w:val="20"/>
        </w:rPr>
        <w:t xml:space="preserve"> </w:t>
      </w:r>
      <w:r w:rsidR="00514B4B" w:rsidRPr="00514B4B">
        <w:rPr>
          <w:sz w:val="20"/>
          <w:szCs w:val="20"/>
        </w:rPr>
        <w:t>Машино</w:t>
      </w:r>
      <w:r w:rsidR="00514B4B">
        <w:rPr>
          <w:sz w:val="20"/>
          <w:szCs w:val="20"/>
        </w:rPr>
        <w:t>-</w:t>
      </w:r>
      <w:r w:rsidR="00514B4B" w:rsidRPr="00514B4B">
        <w:rPr>
          <w:sz w:val="20"/>
          <w:szCs w:val="20"/>
        </w:rPr>
        <w:t>место</w:t>
      </w:r>
      <w:r w:rsidR="00514B4B">
        <w:rPr>
          <w:sz w:val="20"/>
          <w:szCs w:val="20"/>
        </w:rPr>
        <w:t xml:space="preserve">, подземный этаж, площадь </w:t>
      </w:r>
      <w:r w:rsidR="00514B4B" w:rsidRPr="00514B4B">
        <w:rPr>
          <w:sz w:val="20"/>
          <w:szCs w:val="20"/>
        </w:rPr>
        <w:t>14,2 кв.м., кадастровый №</w:t>
      </w:r>
      <w:r w:rsidR="00D90B78">
        <w:rPr>
          <w:sz w:val="20"/>
          <w:szCs w:val="20"/>
        </w:rPr>
        <w:t xml:space="preserve"> </w:t>
      </w:r>
      <w:r w:rsidR="00514B4B" w:rsidRPr="00514B4B">
        <w:rPr>
          <w:sz w:val="20"/>
          <w:szCs w:val="20"/>
        </w:rPr>
        <w:t>22:63:050301:391</w:t>
      </w:r>
      <w:r w:rsidR="00514B4B">
        <w:rPr>
          <w:sz w:val="20"/>
          <w:szCs w:val="20"/>
        </w:rPr>
        <w:t>, а</w:t>
      </w:r>
      <w:r w:rsidR="00514B4B" w:rsidRPr="00514B4B">
        <w:rPr>
          <w:sz w:val="20"/>
          <w:szCs w:val="20"/>
        </w:rPr>
        <w:t>дрес</w:t>
      </w:r>
      <w:r w:rsidR="00514B4B">
        <w:rPr>
          <w:sz w:val="20"/>
          <w:szCs w:val="20"/>
        </w:rPr>
        <w:t>:</w:t>
      </w:r>
      <w:r w:rsidR="00514B4B" w:rsidRPr="00514B4B">
        <w:rPr>
          <w:sz w:val="20"/>
          <w:szCs w:val="20"/>
        </w:rPr>
        <w:t xml:space="preserve"> г. Барнаул, ул. </w:t>
      </w:r>
      <w:proofErr w:type="spellStart"/>
      <w:r w:rsidR="00514B4B" w:rsidRPr="00514B4B">
        <w:rPr>
          <w:sz w:val="20"/>
          <w:szCs w:val="20"/>
        </w:rPr>
        <w:t>Папанинцев</w:t>
      </w:r>
      <w:proofErr w:type="spellEnd"/>
      <w:r w:rsidR="00514B4B" w:rsidRPr="00514B4B">
        <w:rPr>
          <w:sz w:val="20"/>
          <w:szCs w:val="20"/>
        </w:rPr>
        <w:t xml:space="preserve">, </w:t>
      </w:r>
      <w:r w:rsidR="00514B4B">
        <w:rPr>
          <w:sz w:val="20"/>
          <w:szCs w:val="20"/>
        </w:rPr>
        <w:t xml:space="preserve">д. </w:t>
      </w:r>
      <w:r w:rsidR="00514B4B" w:rsidRPr="00514B4B">
        <w:rPr>
          <w:sz w:val="20"/>
          <w:szCs w:val="20"/>
        </w:rPr>
        <w:t>111</w:t>
      </w:r>
      <w:r w:rsidR="00514B4B">
        <w:rPr>
          <w:sz w:val="20"/>
          <w:szCs w:val="20"/>
        </w:rPr>
        <w:t xml:space="preserve">, </w:t>
      </w:r>
      <w:r w:rsidR="00514B4B" w:rsidRPr="00514B4B">
        <w:rPr>
          <w:sz w:val="20"/>
          <w:szCs w:val="20"/>
        </w:rPr>
        <w:t>пом. М22</w:t>
      </w:r>
      <w:r w:rsidR="00514B4B">
        <w:rPr>
          <w:sz w:val="20"/>
          <w:szCs w:val="20"/>
        </w:rPr>
        <w:t>. Начальная цена 415 000 руб. (Мудрик А.С., запрещения регистрации) (2450)</w:t>
      </w:r>
    </w:p>
    <w:p w:rsidR="00FC7202" w:rsidRPr="00FC7202" w:rsidRDefault="00FC7202" w:rsidP="00FC720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C7202">
        <w:rPr>
          <w:b/>
          <w:sz w:val="20"/>
          <w:szCs w:val="20"/>
          <w:u w:val="single"/>
        </w:rPr>
        <w:t>Лот№4</w:t>
      </w:r>
      <w:r w:rsidR="00042803" w:rsidRPr="00042803">
        <w:rPr>
          <w:sz w:val="20"/>
          <w:szCs w:val="20"/>
        </w:rPr>
        <w:t xml:space="preserve"> </w:t>
      </w:r>
      <w:r w:rsidRPr="00FC7202">
        <w:rPr>
          <w:sz w:val="20"/>
          <w:szCs w:val="20"/>
        </w:rPr>
        <w:t>1/3 доля в праве собственности в квартире, кадастровый №</w:t>
      </w:r>
      <w:r w:rsidR="00D90B78">
        <w:rPr>
          <w:sz w:val="20"/>
          <w:szCs w:val="20"/>
        </w:rPr>
        <w:t xml:space="preserve"> </w:t>
      </w:r>
      <w:r w:rsidRPr="00FC7202">
        <w:rPr>
          <w:sz w:val="20"/>
          <w:szCs w:val="20"/>
        </w:rPr>
        <w:t>2</w:t>
      </w:r>
      <w:r>
        <w:rPr>
          <w:sz w:val="20"/>
          <w:szCs w:val="20"/>
        </w:rPr>
        <w:t>2:63:030131:1804, площадь</w:t>
      </w:r>
      <w:r w:rsidRPr="00FC7202">
        <w:rPr>
          <w:sz w:val="20"/>
          <w:szCs w:val="20"/>
        </w:rPr>
        <w:t xml:space="preserve"> 42,7 </w:t>
      </w:r>
      <w:r>
        <w:rPr>
          <w:sz w:val="20"/>
          <w:szCs w:val="20"/>
        </w:rPr>
        <w:t>кв.м., а</w:t>
      </w:r>
      <w:r w:rsidRPr="00FC7202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FC7202">
        <w:rPr>
          <w:sz w:val="20"/>
          <w:szCs w:val="20"/>
        </w:rPr>
        <w:t xml:space="preserve">г. Барнаул, ул. 50 лет СССР, </w:t>
      </w:r>
      <w:r>
        <w:rPr>
          <w:sz w:val="20"/>
          <w:szCs w:val="20"/>
        </w:rPr>
        <w:t xml:space="preserve">д. </w:t>
      </w:r>
      <w:r w:rsidRPr="00FC7202">
        <w:rPr>
          <w:sz w:val="20"/>
          <w:szCs w:val="20"/>
        </w:rPr>
        <w:t>20</w:t>
      </w:r>
      <w:r>
        <w:rPr>
          <w:sz w:val="20"/>
          <w:szCs w:val="20"/>
        </w:rPr>
        <w:t xml:space="preserve">, кв. </w:t>
      </w:r>
      <w:r w:rsidRPr="00FC7202">
        <w:rPr>
          <w:sz w:val="20"/>
          <w:szCs w:val="20"/>
        </w:rPr>
        <w:t>62</w:t>
      </w:r>
      <w:r>
        <w:rPr>
          <w:sz w:val="20"/>
          <w:szCs w:val="20"/>
        </w:rPr>
        <w:t>. Начальная цена 813 000 руб. (</w:t>
      </w:r>
      <w:proofErr w:type="spellStart"/>
      <w:r>
        <w:rPr>
          <w:sz w:val="20"/>
          <w:szCs w:val="20"/>
        </w:rPr>
        <w:t>Ращупкин</w:t>
      </w:r>
      <w:proofErr w:type="spellEnd"/>
      <w:r>
        <w:rPr>
          <w:sz w:val="20"/>
          <w:szCs w:val="20"/>
        </w:rPr>
        <w:t xml:space="preserve"> В.Л.,</w:t>
      </w:r>
      <w:r w:rsidR="00042803">
        <w:rPr>
          <w:sz w:val="20"/>
          <w:szCs w:val="20"/>
        </w:rPr>
        <w:t xml:space="preserve"> </w:t>
      </w:r>
      <w:proofErr w:type="spellStart"/>
      <w:r w:rsidRPr="00FC7202">
        <w:rPr>
          <w:sz w:val="20"/>
          <w:szCs w:val="20"/>
        </w:rPr>
        <w:t>Ращупкина</w:t>
      </w:r>
      <w:proofErr w:type="spellEnd"/>
      <w:r w:rsidRPr="00FC7202">
        <w:rPr>
          <w:sz w:val="20"/>
          <w:szCs w:val="20"/>
        </w:rPr>
        <w:t xml:space="preserve"> Г.А., Прядильщиков А.Ю.</w:t>
      </w:r>
      <w:r>
        <w:rPr>
          <w:sz w:val="20"/>
          <w:szCs w:val="20"/>
        </w:rPr>
        <w:t>, арест, запрещение регистрации) (2362)</w:t>
      </w:r>
    </w:p>
    <w:p w:rsidR="00B76778" w:rsidRDefault="00B76778" w:rsidP="00B767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Pr="00B76778">
        <w:rPr>
          <w:sz w:val="20"/>
          <w:szCs w:val="20"/>
        </w:rPr>
        <w:t xml:space="preserve"> 2/12 доли в праве собственности на земельный участок, </w:t>
      </w:r>
      <w:r>
        <w:rPr>
          <w:sz w:val="20"/>
          <w:szCs w:val="20"/>
        </w:rPr>
        <w:t>з</w:t>
      </w:r>
      <w:r w:rsidRPr="00B76778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B76778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</w:t>
      </w:r>
      <w:r w:rsidRPr="00B7677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22:60:000000:985, площадь </w:t>
      </w:r>
      <w:r w:rsidRPr="00B76778">
        <w:rPr>
          <w:sz w:val="20"/>
          <w:szCs w:val="20"/>
        </w:rPr>
        <w:t>2079205+</w:t>
      </w:r>
      <w:r>
        <w:rPr>
          <w:sz w:val="20"/>
          <w:szCs w:val="20"/>
        </w:rPr>
        <w:t>/</w:t>
      </w:r>
      <w:r w:rsidRPr="00B76778">
        <w:rPr>
          <w:sz w:val="20"/>
          <w:szCs w:val="20"/>
        </w:rPr>
        <w:t>-126</w:t>
      </w:r>
      <w:r>
        <w:rPr>
          <w:sz w:val="20"/>
          <w:szCs w:val="20"/>
        </w:rPr>
        <w:t>17 кв.м.</w:t>
      </w:r>
      <w:r w:rsidRPr="00B76778">
        <w:rPr>
          <w:sz w:val="20"/>
          <w:szCs w:val="20"/>
        </w:rPr>
        <w:t xml:space="preserve">, </w:t>
      </w:r>
      <w:r w:rsidR="00956302">
        <w:rPr>
          <w:sz w:val="20"/>
          <w:szCs w:val="20"/>
        </w:rPr>
        <w:t xml:space="preserve">адрес: </w:t>
      </w:r>
      <w:r w:rsidR="00956302" w:rsidRPr="00956302">
        <w:rPr>
          <w:sz w:val="20"/>
          <w:szCs w:val="20"/>
        </w:rPr>
        <w:t xml:space="preserve">Алтайский край, </w:t>
      </w:r>
      <w:proofErr w:type="spellStart"/>
      <w:r w:rsidR="00956302" w:rsidRPr="00956302">
        <w:rPr>
          <w:sz w:val="20"/>
          <w:szCs w:val="20"/>
        </w:rPr>
        <w:t>Шипуновский</w:t>
      </w:r>
      <w:proofErr w:type="spellEnd"/>
      <w:r w:rsidR="00956302" w:rsidRPr="00956302">
        <w:rPr>
          <w:sz w:val="20"/>
          <w:szCs w:val="20"/>
        </w:rPr>
        <w:t xml:space="preserve"> район, на территории МО </w:t>
      </w:r>
      <w:proofErr w:type="spellStart"/>
      <w:r w:rsidR="00956302" w:rsidRPr="00956302">
        <w:rPr>
          <w:sz w:val="20"/>
          <w:szCs w:val="20"/>
        </w:rPr>
        <w:t>Порожненский</w:t>
      </w:r>
      <w:proofErr w:type="spellEnd"/>
      <w:r w:rsidR="00956302" w:rsidRPr="00956302">
        <w:rPr>
          <w:sz w:val="20"/>
          <w:szCs w:val="20"/>
        </w:rPr>
        <w:t xml:space="preserve"> сельсовет</w:t>
      </w:r>
      <w:r w:rsidR="00956302">
        <w:rPr>
          <w:sz w:val="20"/>
          <w:szCs w:val="20"/>
        </w:rPr>
        <w:t>. Начальная цена 70 000 руб. (2/12 доли Белозеров А.В., а</w:t>
      </w:r>
      <w:r w:rsidR="00956302" w:rsidRPr="00956302">
        <w:rPr>
          <w:sz w:val="20"/>
          <w:szCs w:val="20"/>
        </w:rPr>
        <w:t>ренд</w:t>
      </w:r>
      <w:r w:rsidR="00956302">
        <w:rPr>
          <w:sz w:val="20"/>
          <w:szCs w:val="20"/>
        </w:rPr>
        <w:t>ы</w:t>
      </w:r>
      <w:r w:rsidR="00956302" w:rsidRPr="00956302">
        <w:rPr>
          <w:sz w:val="20"/>
          <w:szCs w:val="20"/>
        </w:rPr>
        <w:t xml:space="preserve"> (в том числе, субаренда)</w:t>
      </w:r>
      <w:r w:rsidR="00956302">
        <w:rPr>
          <w:sz w:val="20"/>
          <w:szCs w:val="20"/>
        </w:rPr>
        <w:t xml:space="preserve">, </w:t>
      </w:r>
      <w:r w:rsidR="00956302" w:rsidRPr="00B76778">
        <w:rPr>
          <w:sz w:val="20"/>
          <w:szCs w:val="20"/>
        </w:rPr>
        <w:t>запре</w:t>
      </w:r>
      <w:r w:rsidR="00956302">
        <w:rPr>
          <w:sz w:val="20"/>
          <w:szCs w:val="20"/>
        </w:rPr>
        <w:t>щение регистрации) (2337)</w:t>
      </w:r>
    </w:p>
    <w:p w:rsidR="00514B4B" w:rsidRDefault="00514B4B" w:rsidP="00514B4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E73C5C">
        <w:rPr>
          <w:b/>
          <w:sz w:val="20"/>
          <w:szCs w:val="20"/>
          <w:u w:val="single"/>
        </w:rPr>
        <w:t>Лот№</w:t>
      </w:r>
      <w:r w:rsidR="00E73C5C" w:rsidRPr="00E73C5C">
        <w:rPr>
          <w:b/>
          <w:sz w:val="20"/>
          <w:szCs w:val="20"/>
          <w:u w:val="single"/>
        </w:rPr>
        <w:t>6</w:t>
      </w:r>
      <w:r w:rsidR="00042803" w:rsidRPr="00042803">
        <w:rPr>
          <w:sz w:val="20"/>
          <w:szCs w:val="20"/>
        </w:rPr>
        <w:t xml:space="preserve"> </w:t>
      </w:r>
      <w:r w:rsidRPr="00514B4B">
        <w:rPr>
          <w:sz w:val="20"/>
          <w:szCs w:val="20"/>
        </w:rPr>
        <w:t>Квартира</w:t>
      </w:r>
      <w:r w:rsidR="00762375">
        <w:rPr>
          <w:sz w:val="20"/>
          <w:szCs w:val="20"/>
        </w:rPr>
        <w:t>,</w:t>
      </w:r>
      <w:r w:rsidR="00042803">
        <w:rPr>
          <w:sz w:val="20"/>
          <w:szCs w:val="20"/>
        </w:rPr>
        <w:t xml:space="preserve"> </w:t>
      </w:r>
      <w:r w:rsidR="00762375" w:rsidRPr="00514B4B">
        <w:rPr>
          <w:sz w:val="20"/>
          <w:szCs w:val="20"/>
        </w:rPr>
        <w:t>кадастровый №</w:t>
      </w:r>
      <w:r w:rsidR="00D90B78">
        <w:rPr>
          <w:sz w:val="20"/>
          <w:szCs w:val="20"/>
        </w:rPr>
        <w:t xml:space="preserve"> </w:t>
      </w:r>
      <w:r w:rsidR="00762375" w:rsidRPr="00514B4B">
        <w:rPr>
          <w:sz w:val="20"/>
          <w:szCs w:val="20"/>
        </w:rPr>
        <w:t xml:space="preserve">22:63:020307:740, </w:t>
      </w:r>
      <w:r w:rsidR="00762375">
        <w:rPr>
          <w:sz w:val="20"/>
          <w:szCs w:val="20"/>
        </w:rPr>
        <w:t xml:space="preserve">площадь </w:t>
      </w:r>
      <w:r w:rsidRPr="00514B4B">
        <w:rPr>
          <w:sz w:val="20"/>
          <w:szCs w:val="20"/>
        </w:rPr>
        <w:t xml:space="preserve">45,4 кв.м., </w:t>
      </w:r>
      <w:r w:rsidR="00762375">
        <w:rPr>
          <w:sz w:val="20"/>
          <w:szCs w:val="20"/>
        </w:rPr>
        <w:t>адрес:</w:t>
      </w:r>
      <w:r w:rsidRPr="00514B4B">
        <w:rPr>
          <w:sz w:val="20"/>
          <w:szCs w:val="20"/>
        </w:rPr>
        <w:t xml:space="preserve"> г. Барнаул, ул. Малахова, д. 9, кв. 70</w:t>
      </w:r>
      <w:r w:rsidR="00762375">
        <w:rPr>
          <w:sz w:val="20"/>
          <w:szCs w:val="20"/>
        </w:rPr>
        <w:t>.</w:t>
      </w:r>
      <w:proofErr w:type="gramEnd"/>
      <w:r w:rsidR="00762375">
        <w:rPr>
          <w:sz w:val="20"/>
          <w:szCs w:val="20"/>
        </w:rPr>
        <w:t xml:space="preserve"> Начальная цена 2 414 000 руб. (</w:t>
      </w:r>
      <w:r w:rsidRPr="00514B4B">
        <w:rPr>
          <w:sz w:val="20"/>
          <w:szCs w:val="20"/>
        </w:rPr>
        <w:t>Пономарева И.Н.</w:t>
      </w:r>
      <w:r w:rsidR="00762375">
        <w:rPr>
          <w:sz w:val="20"/>
          <w:szCs w:val="20"/>
        </w:rPr>
        <w:t>) (2315)</w:t>
      </w:r>
    </w:p>
    <w:p w:rsidR="00F62E27" w:rsidRDefault="00D676C6" w:rsidP="00B767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676C6">
        <w:rPr>
          <w:b/>
          <w:sz w:val="20"/>
          <w:szCs w:val="20"/>
          <w:u w:val="single"/>
        </w:rPr>
        <w:t>Лот№</w:t>
      </w:r>
      <w:r w:rsidR="00E73C5C">
        <w:rPr>
          <w:b/>
          <w:sz w:val="20"/>
          <w:szCs w:val="20"/>
          <w:u w:val="single"/>
        </w:rPr>
        <w:t>7</w:t>
      </w:r>
      <w:r w:rsidR="00D90B78" w:rsidRPr="00D90B78">
        <w:rPr>
          <w:sz w:val="20"/>
          <w:szCs w:val="20"/>
        </w:rPr>
        <w:t xml:space="preserve"> </w:t>
      </w:r>
      <w:r w:rsidR="00B76778" w:rsidRPr="00B76778">
        <w:rPr>
          <w:sz w:val="20"/>
          <w:szCs w:val="20"/>
        </w:rPr>
        <w:t>1/4 доля нежилого помещения</w:t>
      </w:r>
      <w:r w:rsidR="00B76778">
        <w:rPr>
          <w:sz w:val="20"/>
          <w:szCs w:val="20"/>
        </w:rPr>
        <w:t xml:space="preserve">, </w:t>
      </w:r>
      <w:r w:rsidR="00B76778" w:rsidRPr="00B76778">
        <w:rPr>
          <w:sz w:val="20"/>
          <w:szCs w:val="20"/>
        </w:rPr>
        <w:t xml:space="preserve">кадастровый </w:t>
      </w:r>
      <w:r w:rsidR="00B76778">
        <w:rPr>
          <w:sz w:val="20"/>
          <w:szCs w:val="20"/>
        </w:rPr>
        <w:t>№</w:t>
      </w:r>
      <w:r w:rsidR="00B76778" w:rsidRPr="00B76778">
        <w:rPr>
          <w:sz w:val="20"/>
          <w:szCs w:val="20"/>
        </w:rPr>
        <w:t xml:space="preserve"> 22:63:020639:596</w:t>
      </w:r>
      <w:r w:rsidR="00B76778">
        <w:rPr>
          <w:sz w:val="20"/>
          <w:szCs w:val="20"/>
        </w:rPr>
        <w:t xml:space="preserve">, этаж 1, </w:t>
      </w:r>
      <w:r w:rsidR="00B76778" w:rsidRPr="00B76778">
        <w:rPr>
          <w:sz w:val="20"/>
          <w:szCs w:val="20"/>
        </w:rPr>
        <w:t xml:space="preserve">адрес: г. Барнаул, ул. Союза </w:t>
      </w:r>
      <w:r w:rsidR="00B76778">
        <w:rPr>
          <w:sz w:val="20"/>
          <w:szCs w:val="20"/>
        </w:rPr>
        <w:t>Р</w:t>
      </w:r>
      <w:r w:rsidR="00B76778" w:rsidRPr="00B76778">
        <w:rPr>
          <w:sz w:val="20"/>
          <w:szCs w:val="20"/>
        </w:rPr>
        <w:t>еспублик, д 21, пом. Н</w:t>
      </w:r>
      <w:proofErr w:type="gramStart"/>
      <w:r w:rsidR="00B76778" w:rsidRPr="00B76778">
        <w:rPr>
          <w:sz w:val="20"/>
          <w:szCs w:val="20"/>
        </w:rPr>
        <w:t>2</w:t>
      </w:r>
      <w:proofErr w:type="gramEnd"/>
      <w:r w:rsidR="00B76778">
        <w:rPr>
          <w:sz w:val="20"/>
          <w:szCs w:val="20"/>
        </w:rPr>
        <w:t xml:space="preserve">, площадь </w:t>
      </w:r>
      <w:r w:rsidR="00B76778" w:rsidRPr="00B76778">
        <w:rPr>
          <w:sz w:val="20"/>
          <w:szCs w:val="20"/>
        </w:rPr>
        <w:t>52,2 кв.м</w:t>
      </w:r>
      <w:r w:rsidR="00B76778">
        <w:rPr>
          <w:sz w:val="20"/>
          <w:szCs w:val="20"/>
        </w:rPr>
        <w:t>. Начальная цена 788 000 руб. (</w:t>
      </w:r>
      <w:proofErr w:type="spellStart"/>
      <w:r w:rsidR="00B76778" w:rsidRPr="00B76778">
        <w:rPr>
          <w:sz w:val="20"/>
          <w:szCs w:val="20"/>
        </w:rPr>
        <w:t>Барбашин</w:t>
      </w:r>
      <w:proofErr w:type="spellEnd"/>
      <w:r w:rsidR="00B76778" w:rsidRPr="00B76778">
        <w:rPr>
          <w:sz w:val="20"/>
          <w:szCs w:val="20"/>
        </w:rPr>
        <w:t xml:space="preserve"> Ю</w:t>
      </w:r>
      <w:r w:rsidR="00B76778">
        <w:rPr>
          <w:sz w:val="20"/>
          <w:szCs w:val="20"/>
        </w:rPr>
        <w:t>.</w:t>
      </w:r>
      <w:r w:rsidR="00B76778" w:rsidRPr="00B76778">
        <w:rPr>
          <w:sz w:val="20"/>
          <w:szCs w:val="20"/>
        </w:rPr>
        <w:t>А</w:t>
      </w:r>
      <w:r w:rsidR="00B76778">
        <w:rPr>
          <w:sz w:val="20"/>
          <w:szCs w:val="20"/>
        </w:rPr>
        <w:t>.</w:t>
      </w:r>
      <w:r w:rsidR="00B76778" w:rsidRPr="00B76778">
        <w:rPr>
          <w:sz w:val="20"/>
          <w:szCs w:val="20"/>
        </w:rPr>
        <w:t>, Пахомова Е</w:t>
      </w:r>
      <w:r w:rsidR="00B76778">
        <w:rPr>
          <w:sz w:val="20"/>
          <w:szCs w:val="20"/>
        </w:rPr>
        <w:t>.</w:t>
      </w:r>
      <w:r w:rsidR="00B76778" w:rsidRPr="00B76778">
        <w:rPr>
          <w:sz w:val="20"/>
          <w:szCs w:val="20"/>
        </w:rPr>
        <w:t>П</w:t>
      </w:r>
      <w:r w:rsidR="00B76778">
        <w:rPr>
          <w:sz w:val="20"/>
          <w:szCs w:val="20"/>
        </w:rPr>
        <w:t>.,</w:t>
      </w:r>
      <w:r w:rsidR="00B76778" w:rsidRPr="00B76778">
        <w:rPr>
          <w:sz w:val="20"/>
          <w:szCs w:val="20"/>
        </w:rPr>
        <w:t xml:space="preserve"> арест, запре</w:t>
      </w:r>
      <w:r w:rsidR="00B76778">
        <w:rPr>
          <w:sz w:val="20"/>
          <w:szCs w:val="20"/>
        </w:rPr>
        <w:t>щение регистрации) (780)</w:t>
      </w:r>
    </w:p>
    <w:p w:rsidR="00B76778" w:rsidRDefault="00B76778" w:rsidP="00D676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76778">
        <w:rPr>
          <w:b/>
          <w:sz w:val="20"/>
          <w:szCs w:val="20"/>
          <w:u w:val="single"/>
        </w:rPr>
        <w:t>Лот№</w:t>
      </w:r>
      <w:r w:rsidR="00E73C5C">
        <w:rPr>
          <w:b/>
          <w:sz w:val="20"/>
          <w:szCs w:val="20"/>
          <w:u w:val="single"/>
        </w:rPr>
        <w:t>8</w:t>
      </w:r>
      <w:r w:rsidR="00D90B78" w:rsidRPr="00D90B78">
        <w:rPr>
          <w:sz w:val="20"/>
          <w:szCs w:val="20"/>
        </w:rPr>
        <w:t xml:space="preserve"> </w:t>
      </w:r>
      <w:r w:rsidRPr="00B76778">
        <w:rPr>
          <w:sz w:val="20"/>
          <w:szCs w:val="20"/>
        </w:rPr>
        <w:t xml:space="preserve">Жилой дом, площадь 47 кв.м., кадастровый № 22:08:030202:189 и земельный участок, земли населенных пунктов для ведения личного подсобного хозяйства, площадь 2000 кв.м., кадастровый № 22:08:030202:88, адрес: </w:t>
      </w:r>
      <w:proofErr w:type="gramStart"/>
      <w:r w:rsidRPr="00B76778">
        <w:rPr>
          <w:sz w:val="20"/>
          <w:szCs w:val="20"/>
        </w:rPr>
        <w:t xml:space="preserve">Алтайский край, </w:t>
      </w:r>
      <w:proofErr w:type="spellStart"/>
      <w:r w:rsidRPr="00B76778">
        <w:rPr>
          <w:sz w:val="20"/>
          <w:szCs w:val="20"/>
        </w:rPr>
        <w:t>Волчихинский</w:t>
      </w:r>
      <w:proofErr w:type="spellEnd"/>
      <w:r w:rsidRPr="00B76778">
        <w:rPr>
          <w:sz w:val="20"/>
          <w:szCs w:val="20"/>
        </w:rPr>
        <w:t xml:space="preserve"> район, с. Малышев Лог, ул. Октябрьская, д. 57.</w:t>
      </w:r>
      <w:proofErr w:type="gramEnd"/>
      <w:r w:rsidRPr="00B76778">
        <w:rPr>
          <w:sz w:val="20"/>
          <w:szCs w:val="20"/>
        </w:rPr>
        <w:t xml:space="preserve"> Начальная цена </w:t>
      </w:r>
      <w:r>
        <w:rPr>
          <w:sz w:val="20"/>
          <w:szCs w:val="20"/>
        </w:rPr>
        <w:t>180 334,3</w:t>
      </w:r>
      <w:r w:rsidRPr="00B76778">
        <w:rPr>
          <w:sz w:val="20"/>
          <w:szCs w:val="20"/>
        </w:rPr>
        <w:t xml:space="preserve"> руб. (</w:t>
      </w:r>
      <w:proofErr w:type="spellStart"/>
      <w:r w:rsidRPr="00B76778">
        <w:rPr>
          <w:sz w:val="20"/>
          <w:szCs w:val="20"/>
        </w:rPr>
        <w:t>Долотин</w:t>
      </w:r>
      <w:proofErr w:type="spellEnd"/>
      <w:r w:rsidRPr="00B76778">
        <w:rPr>
          <w:sz w:val="20"/>
          <w:szCs w:val="20"/>
        </w:rPr>
        <w:t xml:space="preserve"> О.А., запрещения регистрации) (2029)</w:t>
      </w:r>
      <w:r>
        <w:rPr>
          <w:sz w:val="20"/>
          <w:szCs w:val="20"/>
        </w:rPr>
        <w:t xml:space="preserve"> (повторные)</w:t>
      </w:r>
    </w:p>
    <w:p w:rsidR="00B76778" w:rsidRDefault="00B76778" w:rsidP="00D676C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5B40A7" w:rsidRDefault="008D7013" w:rsidP="005B40A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8118F">
        <w:rPr>
          <w:b/>
          <w:sz w:val="20"/>
          <w:szCs w:val="20"/>
          <w:u w:val="single"/>
        </w:rPr>
        <w:t>Лот№9</w:t>
      </w:r>
      <w:r w:rsidR="00D90B78" w:rsidRPr="00D90B78">
        <w:rPr>
          <w:sz w:val="20"/>
          <w:szCs w:val="20"/>
        </w:rPr>
        <w:t xml:space="preserve"> </w:t>
      </w:r>
      <w:r w:rsidR="005B40A7" w:rsidRPr="005B40A7">
        <w:rPr>
          <w:sz w:val="20"/>
          <w:szCs w:val="20"/>
        </w:rPr>
        <w:t>Автомобиль Мицубиси Кольт</w:t>
      </w:r>
      <w:r w:rsidR="00053E09">
        <w:rPr>
          <w:sz w:val="20"/>
          <w:szCs w:val="20"/>
        </w:rPr>
        <w:t xml:space="preserve"> 1.5</w:t>
      </w:r>
      <w:r w:rsidR="005B40A7">
        <w:rPr>
          <w:sz w:val="20"/>
          <w:szCs w:val="20"/>
        </w:rPr>
        <w:t>,</w:t>
      </w:r>
      <w:r w:rsidR="00D90B78">
        <w:rPr>
          <w:sz w:val="20"/>
          <w:szCs w:val="20"/>
        </w:rPr>
        <w:t xml:space="preserve"> </w:t>
      </w:r>
      <w:r w:rsidR="005B40A7" w:rsidRPr="005B40A7">
        <w:rPr>
          <w:sz w:val="20"/>
          <w:szCs w:val="20"/>
        </w:rPr>
        <w:t>2005</w:t>
      </w:r>
      <w:r w:rsidR="00D90B78">
        <w:rPr>
          <w:sz w:val="20"/>
          <w:szCs w:val="20"/>
        </w:rPr>
        <w:t xml:space="preserve"> </w:t>
      </w:r>
      <w:r w:rsidR="005B40A7">
        <w:rPr>
          <w:sz w:val="20"/>
          <w:szCs w:val="20"/>
        </w:rPr>
        <w:t xml:space="preserve">г.в., гос. рег. знак </w:t>
      </w:r>
      <w:r w:rsidR="005B40A7" w:rsidRPr="005B40A7">
        <w:rPr>
          <w:sz w:val="20"/>
          <w:szCs w:val="20"/>
        </w:rPr>
        <w:t>Т159ТХ22</w:t>
      </w:r>
      <w:r w:rsidR="005B40A7">
        <w:rPr>
          <w:sz w:val="20"/>
          <w:szCs w:val="20"/>
        </w:rPr>
        <w:t xml:space="preserve">, VIN </w:t>
      </w:r>
      <w:r w:rsidR="005B40A7" w:rsidRPr="005B40A7">
        <w:rPr>
          <w:sz w:val="20"/>
          <w:szCs w:val="20"/>
        </w:rPr>
        <w:t>ХМСХJ36A5F073787</w:t>
      </w:r>
      <w:r w:rsidR="00053E09">
        <w:rPr>
          <w:sz w:val="20"/>
          <w:szCs w:val="20"/>
        </w:rPr>
        <w:t>, авто не на ходу, колеса спущены, по всему корпусу сколы ЛКП, коррозия, разбит передний бампер, левое переднее крыло, правое заднее крыло у колеса. Начальная цена 344 700 руб.</w:t>
      </w:r>
      <w:r w:rsidR="005B40A7">
        <w:rPr>
          <w:sz w:val="20"/>
          <w:szCs w:val="20"/>
        </w:rPr>
        <w:t xml:space="preserve"> (</w:t>
      </w:r>
      <w:proofErr w:type="spellStart"/>
      <w:r w:rsidR="005B40A7" w:rsidRPr="005B40A7">
        <w:rPr>
          <w:sz w:val="20"/>
          <w:szCs w:val="20"/>
        </w:rPr>
        <w:t>Загуменнова</w:t>
      </w:r>
      <w:proofErr w:type="spellEnd"/>
      <w:r w:rsidR="005B40A7" w:rsidRPr="005B40A7">
        <w:rPr>
          <w:sz w:val="20"/>
          <w:szCs w:val="20"/>
        </w:rPr>
        <w:t xml:space="preserve"> С.Н.</w:t>
      </w:r>
      <w:r w:rsidR="005B40A7">
        <w:rPr>
          <w:sz w:val="20"/>
          <w:szCs w:val="20"/>
        </w:rPr>
        <w:t>, залог) (2532)</w:t>
      </w:r>
    </w:p>
    <w:p w:rsidR="00B76778" w:rsidRDefault="005B40A7" w:rsidP="00D8118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B40A7">
        <w:rPr>
          <w:b/>
          <w:sz w:val="20"/>
          <w:szCs w:val="20"/>
          <w:u w:val="single"/>
        </w:rPr>
        <w:t>Лот№10</w:t>
      </w:r>
      <w:r w:rsidR="00D90B78" w:rsidRPr="00D90B78">
        <w:rPr>
          <w:sz w:val="20"/>
          <w:szCs w:val="20"/>
        </w:rPr>
        <w:t xml:space="preserve"> </w:t>
      </w:r>
      <w:r w:rsidR="00D8118F" w:rsidRPr="00D8118F">
        <w:rPr>
          <w:sz w:val="20"/>
          <w:szCs w:val="20"/>
        </w:rPr>
        <w:t>Автомобиль Хендэ Санта Фе</w:t>
      </w:r>
      <w:r w:rsidR="00D8118F">
        <w:rPr>
          <w:sz w:val="20"/>
          <w:szCs w:val="20"/>
        </w:rPr>
        <w:t>,</w:t>
      </w:r>
      <w:r w:rsidR="00D8118F" w:rsidRPr="00D8118F">
        <w:rPr>
          <w:sz w:val="20"/>
          <w:szCs w:val="20"/>
        </w:rPr>
        <w:t xml:space="preserve"> 2006</w:t>
      </w:r>
      <w:r w:rsidR="00D90B78">
        <w:rPr>
          <w:sz w:val="20"/>
          <w:szCs w:val="20"/>
        </w:rPr>
        <w:t xml:space="preserve"> </w:t>
      </w:r>
      <w:r w:rsidR="00D8118F">
        <w:rPr>
          <w:sz w:val="20"/>
          <w:szCs w:val="20"/>
        </w:rPr>
        <w:t>г.в.</w:t>
      </w:r>
      <w:r w:rsidR="00D8118F" w:rsidRPr="00D8118F">
        <w:rPr>
          <w:sz w:val="20"/>
          <w:szCs w:val="20"/>
        </w:rPr>
        <w:t>, г</w:t>
      </w:r>
      <w:r w:rsidR="00D8118F">
        <w:rPr>
          <w:sz w:val="20"/>
          <w:szCs w:val="20"/>
        </w:rPr>
        <w:t xml:space="preserve">ос. рег. знак </w:t>
      </w:r>
      <w:r w:rsidR="00D8118F" w:rsidRPr="00D8118F">
        <w:rPr>
          <w:sz w:val="20"/>
          <w:szCs w:val="20"/>
        </w:rPr>
        <w:t>Р883ХМ22</w:t>
      </w:r>
      <w:r w:rsidR="00D8118F">
        <w:rPr>
          <w:sz w:val="20"/>
          <w:szCs w:val="20"/>
        </w:rPr>
        <w:t xml:space="preserve">, VIN </w:t>
      </w:r>
      <w:r w:rsidR="00D8118F" w:rsidRPr="00D8118F">
        <w:rPr>
          <w:sz w:val="20"/>
          <w:szCs w:val="20"/>
        </w:rPr>
        <w:t>КМНSН81DP6U054592</w:t>
      </w:r>
      <w:r w:rsidR="00D8118F">
        <w:rPr>
          <w:sz w:val="20"/>
          <w:szCs w:val="20"/>
        </w:rPr>
        <w:t>, имеются повреждения и сколы на бампере. Начальная цена 738 000 руб. (</w:t>
      </w:r>
      <w:proofErr w:type="spellStart"/>
      <w:r w:rsidR="00D8118F" w:rsidRPr="00D8118F">
        <w:rPr>
          <w:sz w:val="20"/>
          <w:szCs w:val="20"/>
        </w:rPr>
        <w:t>Шаманович</w:t>
      </w:r>
      <w:proofErr w:type="spellEnd"/>
      <w:r w:rsidR="00D8118F" w:rsidRPr="00D8118F">
        <w:rPr>
          <w:sz w:val="20"/>
          <w:szCs w:val="20"/>
        </w:rPr>
        <w:t xml:space="preserve"> А.М.</w:t>
      </w:r>
      <w:r w:rsidR="00D8118F">
        <w:rPr>
          <w:sz w:val="20"/>
          <w:szCs w:val="20"/>
        </w:rPr>
        <w:t>, залог) (2515)</w:t>
      </w:r>
    </w:p>
    <w:p w:rsidR="00B76778" w:rsidRDefault="00D8118F" w:rsidP="00D8118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F236B">
        <w:rPr>
          <w:b/>
          <w:sz w:val="20"/>
          <w:szCs w:val="20"/>
          <w:u w:val="single"/>
        </w:rPr>
        <w:t>Лот№1</w:t>
      </w:r>
      <w:r w:rsidR="005B40A7">
        <w:rPr>
          <w:b/>
          <w:sz w:val="20"/>
          <w:szCs w:val="20"/>
          <w:u w:val="single"/>
        </w:rPr>
        <w:t>1</w:t>
      </w:r>
      <w:r w:rsidR="00D90B78" w:rsidRPr="00D90B78">
        <w:rPr>
          <w:sz w:val="20"/>
          <w:szCs w:val="20"/>
        </w:rPr>
        <w:t xml:space="preserve"> </w:t>
      </w:r>
      <w:r w:rsidRPr="00D8118F">
        <w:rPr>
          <w:sz w:val="20"/>
          <w:szCs w:val="20"/>
        </w:rPr>
        <w:t>Автомобиль БМВ Х5</w:t>
      </w:r>
      <w:r w:rsidR="00BF236B">
        <w:rPr>
          <w:sz w:val="20"/>
          <w:szCs w:val="20"/>
        </w:rPr>
        <w:t xml:space="preserve">, </w:t>
      </w:r>
      <w:r w:rsidRPr="00D8118F">
        <w:rPr>
          <w:sz w:val="20"/>
          <w:szCs w:val="20"/>
        </w:rPr>
        <w:t>2000</w:t>
      </w:r>
      <w:r w:rsidR="00D90B78">
        <w:rPr>
          <w:sz w:val="20"/>
          <w:szCs w:val="20"/>
        </w:rPr>
        <w:t xml:space="preserve"> </w:t>
      </w:r>
      <w:r w:rsidR="00BF236B">
        <w:rPr>
          <w:sz w:val="20"/>
          <w:szCs w:val="20"/>
        </w:rPr>
        <w:t>г.в., гос. рег. знак Т101ХТ22, VIN</w:t>
      </w:r>
      <w:r w:rsidRPr="00D8118F">
        <w:rPr>
          <w:sz w:val="20"/>
          <w:szCs w:val="20"/>
        </w:rPr>
        <w:t xml:space="preserve"> WBAFB31060LG89741</w:t>
      </w:r>
      <w:r w:rsidR="00BF236B">
        <w:rPr>
          <w:sz w:val="20"/>
          <w:szCs w:val="20"/>
        </w:rPr>
        <w:t>. Начальная цена 300 000 руб. (</w:t>
      </w:r>
      <w:proofErr w:type="spellStart"/>
      <w:r w:rsidRPr="00D8118F">
        <w:rPr>
          <w:sz w:val="20"/>
          <w:szCs w:val="20"/>
        </w:rPr>
        <w:t>Порубова</w:t>
      </w:r>
      <w:proofErr w:type="spellEnd"/>
      <w:r w:rsidRPr="00D8118F">
        <w:rPr>
          <w:sz w:val="20"/>
          <w:szCs w:val="20"/>
        </w:rPr>
        <w:t xml:space="preserve"> О.Ю. запрет </w:t>
      </w:r>
      <w:proofErr w:type="gramStart"/>
      <w:r w:rsidRPr="00D8118F">
        <w:rPr>
          <w:sz w:val="20"/>
          <w:szCs w:val="20"/>
        </w:rPr>
        <w:t>р</w:t>
      </w:r>
      <w:proofErr w:type="gramEnd"/>
      <w:r w:rsidRPr="00D8118F">
        <w:rPr>
          <w:sz w:val="20"/>
          <w:szCs w:val="20"/>
        </w:rPr>
        <w:t>/д</w:t>
      </w:r>
      <w:r w:rsidR="00BF236B">
        <w:rPr>
          <w:sz w:val="20"/>
          <w:szCs w:val="20"/>
        </w:rPr>
        <w:t>, залог) (2476)</w:t>
      </w:r>
    </w:p>
    <w:p w:rsidR="00B76778" w:rsidRDefault="00BF236B" w:rsidP="0047030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7030A">
        <w:rPr>
          <w:b/>
          <w:sz w:val="20"/>
          <w:szCs w:val="20"/>
          <w:u w:val="single"/>
        </w:rPr>
        <w:t>Лот№1</w:t>
      </w:r>
      <w:r w:rsidR="00C23DD6">
        <w:rPr>
          <w:b/>
          <w:sz w:val="20"/>
          <w:szCs w:val="20"/>
          <w:u w:val="single"/>
        </w:rPr>
        <w:t>2</w:t>
      </w:r>
      <w:r w:rsidR="00D90B78" w:rsidRPr="00D90B78">
        <w:rPr>
          <w:sz w:val="20"/>
          <w:szCs w:val="20"/>
        </w:rPr>
        <w:t xml:space="preserve"> </w:t>
      </w:r>
      <w:r w:rsidR="0047030A" w:rsidRPr="0047030A">
        <w:rPr>
          <w:sz w:val="20"/>
          <w:szCs w:val="20"/>
        </w:rPr>
        <w:t>Комплекс по приготовлению комбикорма КПК-2 в составе:</w:t>
      </w:r>
      <w:r w:rsidR="00D90B78">
        <w:rPr>
          <w:sz w:val="20"/>
          <w:szCs w:val="20"/>
        </w:rPr>
        <w:t xml:space="preserve"> </w:t>
      </w:r>
      <w:r w:rsidR="0047030A" w:rsidRPr="0047030A">
        <w:rPr>
          <w:sz w:val="20"/>
          <w:szCs w:val="20"/>
        </w:rPr>
        <w:t xml:space="preserve">013 дробилка ДКР-3МУ, 035 смесителя шнекового ССК-3.7 </w:t>
      </w:r>
      <w:proofErr w:type="gramStart"/>
      <w:r w:rsidR="0047030A" w:rsidRPr="0047030A">
        <w:rPr>
          <w:sz w:val="20"/>
          <w:szCs w:val="20"/>
        </w:rPr>
        <w:t>Ш</w:t>
      </w:r>
      <w:proofErr w:type="gramEnd"/>
      <w:r w:rsidR="0047030A" w:rsidRPr="0047030A">
        <w:rPr>
          <w:sz w:val="20"/>
          <w:szCs w:val="20"/>
        </w:rPr>
        <w:t>,</w:t>
      </w:r>
      <w:r w:rsidR="00D90B78">
        <w:rPr>
          <w:sz w:val="20"/>
          <w:szCs w:val="20"/>
        </w:rPr>
        <w:t xml:space="preserve"> </w:t>
      </w:r>
      <w:r w:rsidR="0047030A" w:rsidRPr="0047030A">
        <w:rPr>
          <w:sz w:val="20"/>
          <w:szCs w:val="20"/>
        </w:rPr>
        <w:t xml:space="preserve">0294 весов ВТ8908-2000Д, 0273 пульта управления </w:t>
      </w:r>
      <w:r w:rsidR="0047030A">
        <w:rPr>
          <w:sz w:val="20"/>
          <w:szCs w:val="20"/>
        </w:rPr>
        <w:t>ПУ тип 3.2, заводской № ССК-3.7</w:t>
      </w:r>
      <w:r w:rsidR="0047030A" w:rsidRPr="0047030A">
        <w:rPr>
          <w:sz w:val="20"/>
          <w:szCs w:val="20"/>
        </w:rPr>
        <w:t>Ш №1739, электродвигателя № 613, 2010 г.в.</w:t>
      </w:r>
      <w:r w:rsidR="0047030A">
        <w:rPr>
          <w:sz w:val="20"/>
          <w:szCs w:val="20"/>
        </w:rPr>
        <w:t xml:space="preserve"> Начальная цена 62 500 руб. </w:t>
      </w:r>
      <w:r w:rsidR="0047030A" w:rsidRPr="0047030A">
        <w:rPr>
          <w:b/>
          <w:sz w:val="20"/>
          <w:szCs w:val="20"/>
        </w:rPr>
        <w:t>без учета НДС</w:t>
      </w:r>
      <w:r w:rsidR="0047030A">
        <w:rPr>
          <w:sz w:val="20"/>
          <w:szCs w:val="20"/>
        </w:rPr>
        <w:t xml:space="preserve"> (ООО КФХ «Хлебница», залог) (2394)</w:t>
      </w:r>
    </w:p>
    <w:p w:rsidR="0047030A" w:rsidRDefault="0047030A" w:rsidP="0047030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7030A">
        <w:rPr>
          <w:b/>
          <w:sz w:val="20"/>
          <w:szCs w:val="20"/>
          <w:u w:val="single"/>
        </w:rPr>
        <w:t>Лот№1</w:t>
      </w:r>
      <w:r w:rsidR="00C23DD6">
        <w:rPr>
          <w:b/>
          <w:sz w:val="20"/>
          <w:szCs w:val="20"/>
          <w:u w:val="single"/>
        </w:rPr>
        <w:t>3</w:t>
      </w:r>
      <w:r w:rsidR="00D90B78" w:rsidRPr="00D90B78">
        <w:rPr>
          <w:sz w:val="20"/>
          <w:szCs w:val="20"/>
        </w:rPr>
        <w:t xml:space="preserve"> </w:t>
      </w:r>
      <w:r w:rsidRPr="0047030A">
        <w:rPr>
          <w:sz w:val="20"/>
          <w:szCs w:val="20"/>
        </w:rPr>
        <w:t>Культиватор КД-720 М (амортизатор</w:t>
      </w:r>
      <w:r>
        <w:rPr>
          <w:sz w:val="20"/>
          <w:szCs w:val="20"/>
        </w:rPr>
        <w:t>ы</w:t>
      </w:r>
      <w:r w:rsidRPr="0047030A">
        <w:rPr>
          <w:sz w:val="20"/>
          <w:szCs w:val="20"/>
        </w:rPr>
        <w:t xml:space="preserve">, </w:t>
      </w:r>
      <w:proofErr w:type="spellStart"/>
      <w:r w:rsidRPr="0047030A">
        <w:rPr>
          <w:sz w:val="20"/>
          <w:szCs w:val="20"/>
        </w:rPr>
        <w:t>боронка</w:t>
      </w:r>
      <w:proofErr w:type="spellEnd"/>
      <w:r w:rsidRPr="0047030A">
        <w:rPr>
          <w:sz w:val="20"/>
          <w:szCs w:val="20"/>
        </w:rPr>
        <w:t>) – ЛСМЗ</w:t>
      </w:r>
      <w:r>
        <w:rPr>
          <w:sz w:val="20"/>
          <w:szCs w:val="20"/>
        </w:rPr>
        <w:t xml:space="preserve">, </w:t>
      </w:r>
      <w:r w:rsidRPr="0047030A">
        <w:rPr>
          <w:sz w:val="20"/>
          <w:szCs w:val="20"/>
        </w:rPr>
        <w:t>заводской № 139, 2010 г.</w:t>
      </w:r>
      <w:proofErr w:type="gramStart"/>
      <w:r w:rsidRPr="0047030A">
        <w:rPr>
          <w:sz w:val="20"/>
          <w:szCs w:val="20"/>
        </w:rPr>
        <w:t>в</w:t>
      </w:r>
      <w:proofErr w:type="gramEnd"/>
      <w:r w:rsidRPr="0047030A">
        <w:rPr>
          <w:sz w:val="20"/>
          <w:szCs w:val="20"/>
        </w:rPr>
        <w:t>.</w:t>
      </w:r>
      <w:r w:rsidR="00D90B7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Начальная</w:t>
      </w:r>
      <w:proofErr w:type="gramEnd"/>
      <w:r>
        <w:rPr>
          <w:sz w:val="20"/>
          <w:szCs w:val="20"/>
        </w:rPr>
        <w:t xml:space="preserve"> цена 303 500 руб. </w:t>
      </w:r>
      <w:r w:rsidRPr="0047030A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(ООО КФХ «Хлебница», залог) (2394)</w:t>
      </w:r>
    </w:p>
    <w:p w:rsidR="0047030A" w:rsidRDefault="0047030A" w:rsidP="0047030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7030A">
        <w:rPr>
          <w:b/>
          <w:sz w:val="20"/>
          <w:szCs w:val="20"/>
          <w:u w:val="single"/>
        </w:rPr>
        <w:t>Лот№1</w:t>
      </w:r>
      <w:r w:rsidR="00C23DD6">
        <w:rPr>
          <w:b/>
          <w:sz w:val="20"/>
          <w:szCs w:val="20"/>
          <w:u w:val="single"/>
        </w:rPr>
        <w:t>4</w:t>
      </w:r>
      <w:r w:rsidR="00D90B78" w:rsidRPr="00D90B78">
        <w:rPr>
          <w:sz w:val="20"/>
          <w:szCs w:val="20"/>
        </w:rPr>
        <w:t xml:space="preserve"> </w:t>
      </w:r>
      <w:r w:rsidRPr="0047030A">
        <w:rPr>
          <w:sz w:val="20"/>
          <w:szCs w:val="20"/>
        </w:rPr>
        <w:t>Автомобиль Лада 217230 Приора</w:t>
      </w:r>
      <w:r>
        <w:rPr>
          <w:sz w:val="20"/>
          <w:szCs w:val="20"/>
        </w:rPr>
        <w:t xml:space="preserve">, </w:t>
      </w:r>
      <w:r w:rsidRPr="0047030A">
        <w:rPr>
          <w:sz w:val="20"/>
          <w:szCs w:val="20"/>
        </w:rPr>
        <w:t>2010</w:t>
      </w:r>
      <w:r w:rsidR="00D90B78">
        <w:rPr>
          <w:sz w:val="20"/>
          <w:szCs w:val="20"/>
        </w:rPr>
        <w:t xml:space="preserve"> </w:t>
      </w:r>
      <w:r>
        <w:rPr>
          <w:sz w:val="20"/>
          <w:szCs w:val="20"/>
        </w:rPr>
        <w:t>г.в., гос. рег. знак</w:t>
      </w:r>
      <w:r w:rsidRPr="0047030A">
        <w:rPr>
          <w:sz w:val="20"/>
          <w:szCs w:val="20"/>
        </w:rPr>
        <w:t xml:space="preserve"> Р007СК22</w:t>
      </w:r>
      <w:r>
        <w:rPr>
          <w:sz w:val="20"/>
          <w:szCs w:val="20"/>
        </w:rPr>
        <w:t xml:space="preserve">, </w:t>
      </w:r>
      <w:r w:rsidRPr="0047030A">
        <w:rPr>
          <w:sz w:val="20"/>
          <w:szCs w:val="20"/>
        </w:rPr>
        <w:t>VIN ХТА217230А0111755</w:t>
      </w:r>
      <w:r>
        <w:rPr>
          <w:sz w:val="20"/>
          <w:szCs w:val="20"/>
        </w:rPr>
        <w:t xml:space="preserve">, цвет светло-серебристый металл, с многочисленными коррозиями ЛКП, на левой передней двери вмятина, поврежден передний бампер, </w:t>
      </w:r>
      <w:r w:rsidR="00186D53">
        <w:rPr>
          <w:sz w:val="20"/>
          <w:szCs w:val="20"/>
        </w:rPr>
        <w:t xml:space="preserve">не на ходу – отсутствует датчик ДРМВ. Начальная цена 216 000 руб. </w:t>
      </w:r>
      <w:r>
        <w:rPr>
          <w:sz w:val="20"/>
          <w:szCs w:val="20"/>
        </w:rPr>
        <w:t>(</w:t>
      </w:r>
      <w:r w:rsidRPr="0047030A">
        <w:rPr>
          <w:sz w:val="20"/>
          <w:szCs w:val="20"/>
        </w:rPr>
        <w:t>Казанцев А.В.</w:t>
      </w:r>
      <w:r>
        <w:rPr>
          <w:sz w:val="20"/>
          <w:szCs w:val="20"/>
        </w:rPr>
        <w:t>, залог) (2393)</w:t>
      </w:r>
    </w:p>
    <w:p w:rsidR="00C23DD6" w:rsidRDefault="00C23DD6" w:rsidP="00C23DD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B40A7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5</w:t>
      </w:r>
      <w:r w:rsidRPr="00D90B78">
        <w:rPr>
          <w:sz w:val="20"/>
          <w:szCs w:val="20"/>
        </w:rPr>
        <w:t xml:space="preserve"> </w:t>
      </w:r>
      <w:r w:rsidRPr="005B40A7">
        <w:rPr>
          <w:sz w:val="20"/>
          <w:szCs w:val="20"/>
        </w:rPr>
        <w:t>Автомобиль LADA 219110 LADA GRANTA</w:t>
      </w:r>
      <w:r>
        <w:rPr>
          <w:sz w:val="20"/>
          <w:szCs w:val="20"/>
        </w:rPr>
        <w:t>,</w:t>
      </w:r>
      <w:r w:rsidRPr="005B40A7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г.в., гос. рег. знак</w:t>
      </w:r>
      <w:r w:rsidRPr="005B40A7">
        <w:rPr>
          <w:sz w:val="20"/>
          <w:szCs w:val="20"/>
        </w:rPr>
        <w:t xml:space="preserve"> А431ОС18</w:t>
      </w:r>
      <w:r>
        <w:rPr>
          <w:sz w:val="20"/>
          <w:szCs w:val="20"/>
        </w:rPr>
        <w:t>, VIN</w:t>
      </w:r>
      <w:r w:rsidRPr="005B40A7">
        <w:rPr>
          <w:sz w:val="20"/>
          <w:szCs w:val="20"/>
        </w:rPr>
        <w:t xml:space="preserve"> ХТА219110К0311088</w:t>
      </w:r>
      <w:r w:rsidR="000B619F">
        <w:rPr>
          <w:sz w:val="20"/>
          <w:szCs w:val="20"/>
        </w:rPr>
        <w:t>, цвет ярко-синий, без аккумулятора</w:t>
      </w:r>
      <w:bookmarkStart w:id="0" w:name="_GoBack"/>
      <w:bookmarkEnd w:id="0"/>
      <w:r w:rsidRPr="005B40A7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346 175 руб. (</w:t>
      </w:r>
      <w:r w:rsidRPr="005B40A7">
        <w:rPr>
          <w:sz w:val="20"/>
          <w:szCs w:val="20"/>
        </w:rPr>
        <w:t>Абрамова О.О.</w:t>
      </w:r>
      <w:r>
        <w:rPr>
          <w:sz w:val="20"/>
          <w:szCs w:val="20"/>
        </w:rPr>
        <w:t xml:space="preserve">, залог, запрет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/д) (2474)</w:t>
      </w:r>
    </w:p>
    <w:p w:rsidR="00F246CA" w:rsidRPr="00155BE2" w:rsidRDefault="00F246CA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3F009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lastRenderedPageBreak/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155BE2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55BE2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</w:t>
      </w:r>
      <w:r w:rsidR="00363EAF">
        <w:rPr>
          <w:sz w:val="20"/>
          <w:szCs w:val="20"/>
        </w:rPr>
        <w:t xml:space="preserve"> имеющимися у организатора торгов,</w:t>
      </w:r>
      <w:r w:rsidRPr="00155BE2">
        <w:rPr>
          <w:sz w:val="20"/>
          <w:szCs w:val="20"/>
        </w:rPr>
        <w:t xml:space="preserve"> формами документов, договором купли–продажи и порядком п</w:t>
      </w:r>
      <w:r w:rsidR="006C1759" w:rsidRPr="00155BE2">
        <w:rPr>
          <w:sz w:val="20"/>
          <w:szCs w:val="20"/>
        </w:rPr>
        <w:t>роведения аукциона возможно с 10</w:t>
      </w:r>
      <w:r w:rsidRPr="00155BE2">
        <w:rPr>
          <w:sz w:val="20"/>
          <w:szCs w:val="20"/>
        </w:rPr>
        <w:t xml:space="preserve"> час. 00 мин. до 15 час. 00 мин. </w:t>
      </w:r>
      <w:r w:rsidR="003B7C5E" w:rsidRPr="00155BE2">
        <w:rPr>
          <w:sz w:val="20"/>
          <w:szCs w:val="20"/>
        </w:rPr>
        <w:t xml:space="preserve">(пн.-пт., обед с 13:00 до 14:00 час.), </w:t>
      </w:r>
      <w:r w:rsidRPr="00155BE2">
        <w:rPr>
          <w:sz w:val="20"/>
          <w:szCs w:val="20"/>
        </w:rPr>
        <w:t xml:space="preserve">но не позднее </w:t>
      </w:r>
      <w:r w:rsidR="00894D6D">
        <w:rPr>
          <w:b/>
          <w:sz w:val="20"/>
          <w:szCs w:val="20"/>
        </w:rPr>
        <w:t>18</w:t>
      </w:r>
      <w:r w:rsidR="001C482E">
        <w:rPr>
          <w:b/>
          <w:sz w:val="20"/>
          <w:szCs w:val="20"/>
        </w:rPr>
        <w:t xml:space="preserve"> </w:t>
      </w:r>
      <w:r w:rsidR="005424D6">
        <w:rPr>
          <w:b/>
          <w:sz w:val="20"/>
          <w:szCs w:val="20"/>
        </w:rPr>
        <w:t xml:space="preserve">января </w:t>
      </w:r>
      <w:r w:rsidRPr="00155BE2">
        <w:rPr>
          <w:b/>
          <w:sz w:val="20"/>
          <w:szCs w:val="20"/>
        </w:rPr>
        <w:t>202</w:t>
      </w:r>
      <w:r w:rsidR="005424D6">
        <w:rPr>
          <w:b/>
          <w:sz w:val="20"/>
          <w:szCs w:val="20"/>
        </w:rPr>
        <w:t>2</w:t>
      </w:r>
      <w:r w:rsidR="00C332A6" w:rsidRPr="00155BE2">
        <w:rPr>
          <w:b/>
          <w:sz w:val="20"/>
          <w:szCs w:val="20"/>
        </w:rPr>
        <w:t xml:space="preserve"> года </w:t>
      </w:r>
      <w:r w:rsidRPr="00155BE2">
        <w:rPr>
          <w:b/>
          <w:sz w:val="20"/>
          <w:szCs w:val="20"/>
        </w:rPr>
        <w:t xml:space="preserve">до 15 час. 00 мин. </w:t>
      </w:r>
      <w:r w:rsidRPr="00155BE2">
        <w:rPr>
          <w:sz w:val="20"/>
          <w:szCs w:val="20"/>
        </w:rPr>
        <w:t>(время местное) по адресу</w:t>
      </w:r>
      <w:proofErr w:type="gramEnd"/>
      <w:r w:rsidRPr="00155BE2">
        <w:rPr>
          <w:sz w:val="20"/>
          <w:szCs w:val="20"/>
        </w:rPr>
        <w:t>:</w:t>
      </w:r>
      <w:r w:rsidR="001C482E">
        <w:rPr>
          <w:sz w:val="20"/>
          <w:szCs w:val="20"/>
        </w:rPr>
        <w:t xml:space="preserve"> </w:t>
      </w:r>
      <w:proofErr w:type="gramStart"/>
      <w:r w:rsidR="00BE63CA" w:rsidRPr="00155BE2">
        <w:rPr>
          <w:sz w:val="20"/>
          <w:szCs w:val="20"/>
        </w:rPr>
        <w:t>Алтайский край, г. Барнау</w:t>
      </w:r>
      <w:r w:rsidR="0087636D" w:rsidRPr="00155BE2">
        <w:rPr>
          <w:sz w:val="20"/>
          <w:szCs w:val="20"/>
        </w:rPr>
        <w:t xml:space="preserve">л, ул. Молодежная, д. 68а, 2 </w:t>
      </w:r>
      <w:r w:rsidR="00BE63CA" w:rsidRPr="00155BE2">
        <w:rPr>
          <w:sz w:val="20"/>
          <w:szCs w:val="20"/>
        </w:rPr>
        <w:t>этаж, офис 205;</w:t>
      </w:r>
      <w:r w:rsidR="0026548A" w:rsidRPr="00155BE2">
        <w:rPr>
          <w:sz w:val="20"/>
          <w:szCs w:val="20"/>
        </w:rPr>
        <w:t>тел. 8-923-128-03-53 (</w:t>
      </w:r>
      <w:r w:rsidR="0026548A" w:rsidRPr="00155BE2">
        <w:rPr>
          <w:b/>
          <w:sz w:val="20"/>
          <w:szCs w:val="20"/>
        </w:rPr>
        <w:t>ДВИЖИМОЕ ИМУЩЕСТВО</w:t>
      </w:r>
      <w:r w:rsidR="0026548A" w:rsidRPr="00155BE2">
        <w:rPr>
          <w:sz w:val="20"/>
          <w:szCs w:val="20"/>
        </w:rPr>
        <w:t xml:space="preserve">), </w:t>
      </w:r>
      <w:r w:rsidR="0080166E" w:rsidRPr="00155BE2">
        <w:rPr>
          <w:sz w:val="20"/>
          <w:szCs w:val="20"/>
        </w:rPr>
        <w:t xml:space="preserve">8(3852) 60-80-44, </w:t>
      </w:r>
      <w:r w:rsidRPr="00155BE2">
        <w:rPr>
          <w:sz w:val="20"/>
          <w:szCs w:val="20"/>
        </w:rPr>
        <w:t>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EE7194" w:rsidRPr="00155BE2">
        <w:rPr>
          <w:sz w:val="20"/>
          <w:szCs w:val="20"/>
        </w:rPr>
        <w:t>https://utp.sberbank-ast.ru/</w:t>
      </w:r>
      <w:r w:rsidRPr="00155BE2">
        <w:rPr>
          <w:sz w:val="20"/>
          <w:szCs w:val="20"/>
        </w:rPr>
        <w:t>.</w:t>
      </w:r>
      <w:proofErr w:type="gramEnd"/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2567D"/>
    <w:rsid w:val="00030EEA"/>
    <w:rsid w:val="0003448C"/>
    <w:rsid w:val="00041295"/>
    <w:rsid w:val="00042803"/>
    <w:rsid w:val="000468F8"/>
    <w:rsid w:val="00053E09"/>
    <w:rsid w:val="000641C5"/>
    <w:rsid w:val="00070DBD"/>
    <w:rsid w:val="00072248"/>
    <w:rsid w:val="00076011"/>
    <w:rsid w:val="000765E0"/>
    <w:rsid w:val="000774C8"/>
    <w:rsid w:val="000A31D2"/>
    <w:rsid w:val="000A3559"/>
    <w:rsid w:val="000B2C37"/>
    <w:rsid w:val="000B5D52"/>
    <w:rsid w:val="000B619F"/>
    <w:rsid w:val="000D19E1"/>
    <w:rsid w:val="000D523B"/>
    <w:rsid w:val="000E0829"/>
    <w:rsid w:val="000E35BC"/>
    <w:rsid w:val="000E393E"/>
    <w:rsid w:val="000E5D80"/>
    <w:rsid w:val="000F43C2"/>
    <w:rsid w:val="000F5ADB"/>
    <w:rsid w:val="00100FA5"/>
    <w:rsid w:val="00102D88"/>
    <w:rsid w:val="00110761"/>
    <w:rsid w:val="00113857"/>
    <w:rsid w:val="0012365B"/>
    <w:rsid w:val="00132595"/>
    <w:rsid w:val="00136470"/>
    <w:rsid w:val="0013788E"/>
    <w:rsid w:val="0014638E"/>
    <w:rsid w:val="00155880"/>
    <w:rsid w:val="00155BE2"/>
    <w:rsid w:val="001659DA"/>
    <w:rsid w:val="001736CE"/>
    <w:rsid w:val="0018415D"/>
    <w:rsid w:val="00186D53"/>
    <w:rsid w:val="001905B3"/>
    <w:rsid w:val="00190F95"/>
    <w:rsid w:val="001A6742"/>
    <w:rsid w:val="001A714C"/>
    <w:rsid w:val="001A7A42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F1C64"/>
    <w:rsid w:val="002035EA"/>
    <w:rsid w:val="002128B4"/>
    <w:rsid w:val="00217515"/>
    <w:rsid w:val="002243D1"/>
    <w:rsid w:val="0024083C"/>
    <w:rsid w:val="00241A5A"/>
    <w:rsid w:val="00254556"/>
    <w:rsid w:val="00265130"/>
    <w:rsid w:val="0026548A"/>
    <w:rsid w:val="00267F50"/>
    <w:rsid w:val="00270B0E"/>
    <w:rsid w:val="00280F16"/>
    <w:rsid w:val="00292F45"/>
    <w:rsid w:val="002A0333"/>
    <w:rsid w:val="002A660C"/>
    <w:rsid w:val="002B3389"/>
    <w:rsid w:val="002B6656"/>
    <w:rsid w:val="002B6C85"/>
    <w:rsid w:val="002B78A1"/>
    <w:rsid w:val="002D6417"/>
    <w:rsid w:val="002E0AA2"/>
    <w:rsid w:val="002E306D"/>
    <w:rsid w:val="002E340E"/>
    <w:rsid w:val="002E70B2"/>
    <w:rsid w:val="002F0E2E"/>
    <w:rsid w:val="00300C08"/>
    <w:rsid w:val="00314EA7"/>
    <w:rsid w:val="00321424"/>
    <w:rsid w:val="00340496"/>
    <w:rsid w:val="00350C2F"/>
    <w:rsid w:val="003620FC"/>
    <w:rsid w:val="00363EAF"/>
    <w:rsid w:val="00370846"/>
    <w:rsid w:val="00372B22"/>
    <w:rsid w:val="003842E5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FC3"/>
    <w:rsid w:val="0042046A"/>
    <w:rsid w:val="004218A3"/>
    <w:rsid w:val="00422EFA"/>
    <w:rsid w:val="00427D13"/>
    <w:rsid w:val="00446DF6"/>
    <w:rsid w:val="004538F3"/>
    <w:rsid w:val="004610D8"/>
    <w:rsid w:val="004624B9"/>
    <w:rsid w:val="004658FB"/>
    <w:rsid w:val="0047030A"/>
    <w:rsid w:val="00473DC4"/>
    <w:rsid w:val="004773E1"/>
    <w:rsid w:val="004B2E58"/>
    <w:rsid w:val="004B5BAC"/>
    <w:rsid w:val="004C7E53"/>
    <w:rsid w:val="004D277C"/>
    <w:rsid w:val="004E4162"/>
    <w:rsid w:val="004F471D"/>
    <w:rsid w:val="004F667A"/>
    <w:rsid w:val="00501F08"/>
    <w:rsid w:val="00506E39"/>
    <w:rsid w:val="005117FF"/>
    <w:rsid w:val="00514B4B"/>
    <w:rsid w:val="00523081"/>
    <w:rsid w:val="0053042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6790"/>
    <w:rsid w:val="00556E64"/>
    <w:rsid w:val="005603F5"/>
    <w:rsid w:val="00576016"/>
    <w:rsid w:val="0059109D"/>
    <w:rsid w:val="005A665E"/>
    <w:rsid w:val="005B0E98"/>
    <w:rsid w:val="005B40A7"/>
    <w:rsid w:val="005B6EF6"/>
    <w:rsid w:val="005C5022"/>
    <w:rsid w:val="005C7B8A"/>
    <w:rsid w:val="005D4116"/>
    <w:rsid w:val="005D45CE"/>
    <w:rsid w:val="005D5009"/>
    <w:rsid w:val="005D6A43"/>
    <w:rsid w:val="005D7DFF"/>
    <w:rsid w:val="005E6D3B"/>
    <w:rsid w:val="005F28D6"/>
    <w:rsid w:val="005F4086"/>
    <w:rsid w:val="005F4D71"/>
    <w:rsid w:val="00604F83"/>
    <w:rsid w:val="0060585E"/>
    <w:rsid w:val="00606645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95FDA"/>
    <w:rsid w:val="00697C94"/>
    <w:rsid w:val="006B6FC9"/>
    <w:rsid w:val="006C1759"/>
    <w:rsid w:val="006D10C4"/>
    <w:rsid w:val="006D21D5"/>
    <w:rsid w:val="006D4FEC"/>
    <w:rsid w:val="006E34A8"/>
    <w:rsid w:val="006E7AE4"/>
    <w:rsid w:val="006F2EAB"/>
    <w:rsid w:val="006F7192"/>
    <w:rsid w:val="00703414"/>
    <w:rsid w:val="007034C9"/>
    <w:rsid w:val="00711236"/>
    <w:rsid w:val="0071429A"/>
    <w:rsid w:val="007149B9"/>
    <w:rsid w:val="007176FC"/>
    <w:rsid w:val="00731934"/>
    <w:rsid w:val="00741266"/>
    <w:rsid w:val="007425B6"/>
    <w:rsid w:val="0075222D"/>
    <w:rsid w:val="00752610"/>
    <w:rsid w:val="0075341C"/>
    <w:rsid w:val="00754448"/>
    <w:rsid w:val="00762375"/>
    <w:rsid w:val="00770550"/>
    <w:rsid w:val="00772596"/>
    <w:rsid w:val="0077659A"/>
    <w:rsid w:val="007B02BC"/>
    <w:rsid w:val="007C05F1"/>
    <w:rsid w:val="007D0A18"/>
    <w:rsid w:val="007D40EE"/>
    <w:rsid w:val="007E6D45"/>
    <w:rsid w:val="007F359B"/>
    <w:rsid w:val="008011DA"/>
    <w:rsid w:val="0080166E"/>
    <w:rsid w:val="00802907"/>
    <w:rsid w:val="00802B59"/>
    <w:rsid w:val="00802EF8"/>
    <w:rsid w:val="00805817"/>
    <w:rsid w:val="00807DDD"/>
    <w:rsid w:val="00811FBC"/>
    <w:rsid w:val="008170F0"/>
    <w:rsid w:val="00835FD2"/>
    <w:rsid w:val="00843B91"/>
    <w:rsid w:val="00847F57"/>
    <w:rsid w:val="00852CAF"/>
    <w:rsid w:val="0085579D"/>
    <w:rsid w:val="00860B07"/>
    <w:rsid w:val="00865FCF"/>
    <w:rsid w:val="00871C20"/>
    <w:rsid w:val="0087636D"/>
    <w:rsid w:val="00876D96"/>
    <w:rsid w:val="008835D6"/>
    <w:rsid w:val="0089067F"/>
    <w:rsid w:val="00894D6D"/>
    <w:rsid w:val="008A0C27"/>
    <w:rsid w:val="008A5E51"/>
    <w:rsid w:val="008B4112"/>
    <w:rsid w:val="008B79E8"/>
    <w:rsid w:val="008C022C"/>
    <w:rsid w:val="008C3819"/>
    <w:rsid w:val="008D2955"/>
    <w:rsid w:val="008D615E"/>
    <w:rsid w:val="008D7013"/>
    <w:rsid w:val="008D7255"/>
    <w:rsid w:val="008F1530"/>
    <w:rsid w:val="008F2741"/>
    <w:rsid w:val="008F4462"/>
    <w:rsid w:val="008F5163"/>
    <w:rsid w:val="00902DC7"/>
    <w:rsid w:val="00914881"/>
    <w:rsid w:val="009258A7"/>
    <w:rsid w:val="0094079D"/>
    <w:rsid w:val="00942BD9"/>
    <w:rsid w:val="009464C9"/>
    <w:rsid w:val="00953FF9"/>
    <w:rsid w:val="00956302"/>
    <w:rsid w:val="00967D4E"/>
    <w:rsid w:val="009741E7"/>
    <w:rsid w:val="00975F32"/>
    <w:rsid w:val="00996CE1"/>
    <w:rsid w:val="009A0457"/>
    <w:rsid w:val="009A1D0C"/>
    <w:rsid w:val="009A42FB"/>
    <w:rsid w:val="009A64DF"/>
    <w:rsid w:val="009A7A00"/>
    <w:rsid w:val="009B0F8D"/>
    <w:rsid w:val="009B74E3"/>
    <w:rsid w:val="009C2CF5"/>
    <w:rsid w:val="009C690D"/>
    <w:rsid w:val="009F74AD"/>
    <w:rsid w:val="00A00780"/>
    <w:rsid w:val="00A067B2"/>
    <w:rsid w:val="00A06920"/>
    <w:rsid w:val="00A256BC"/>
    <w:rsid w:val="00A371C4"/>
    <w:rsid w:val="00A43EBC"/>
    <w:rsid w:val="00A4442D"/>
    <w:rsid w:val="00A4451F"/>
    <w:rsid w:val="00A519AC"/>
    <w:rsid w:val="00A52391"/>
    <w:rsid w:val="00A61567"/>
    <w:rsid w:val="00A65F88"/>
    <w:rsid w:val="00A820AC"/>
    <w:rsid w:val="00A822C0"/>
    <w:rsid w:val="00A85E0D"/>
    <w:rsid w:val="00A87D85"/>
    <w:rsid w:val="00A910F0"/>
    <w:rsid w:val="00AA768B"/>
    <w:rsid w:val="00AD6C5F"/>
    <w:rsid w:val="00AE199F"/>
    <w:rsid w:val="00AF0AE0"/>
    <w:rsid w:val="00AF147E"/>
    <w:rsid w:val="00AF2B45"/>
    <w:rsid w:val="00AF3163"/>
    <w:rsid w:val="00AF38A3"/>
    <w:rsid w:val="00B11258"/>
    <w:rsid w:val="00B14BB4"/>
    <w:rsid w:val="00B17B70"/>
    <w:rsid w:val="00B2300A"/>
    <w:rsid w:val="00B25982"/>
    <w:rsid w:val="00B25D2E"/>
    <w:rsid w:val="00B377CB"/>
    <w:rsid w:val="00B41397"/>
    <w:rsid w:val="00B51B84"/>
    <w:rsid w:val="00B54368"/>
    <w:rsid w:val="00B6189C"/>
    <w:rsid w:val="00B644E0"/>
    <w:rsid w:val="00B67D22"/>
    <w:rsid w:val="00B72761"/>
    <w:rsid w:val="00B72BE6"/>
    <w:rsid w:val="00B76778"/>
    <w:rsid w:val="00B833A6"/>
    <w:rsid w:val="00B90152"/>
    <w:rsid w:val="00B92166"/>
    <w:rsid w:val="00B96D9D"/>
    <w:rsid w:val="00BA145C"/>
    <w:rsid w:val="00BB0A68"/>
    <w:rsid w:val="00BB3734"/>
    <w:rsid w:val="00BB7318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45EE"/>
    <w:rsid w:val="00C6589D"/>
    <w:rsid w:val="00C66150"/>
    <w:rsid w:val="00C76C6F"/>
    <w:rsid w:val="00C82EC7"/>
    <w:rsid w:val="00C927D4"/>
    <w:rsid w:val="00C9405D"/>
    <w:rsid w:val="00C9505B"/>
    <w:rsid w:val="00C95546"/>
    <w:rsid w:val="00CA0761"/>
    <w:rsid w:val="00CA0C15"/>
    <w:rsid w:val="00CA4DBC"/>
    <w:rsid w:val="00CB53DF"/>
    <w:rsid w:val="00CB7FC2"/>
    <w:rsid w:val="00CC145B"/>
    <w:rsid w:val="00CC28F5"/>
    <w:rsid w:val="00CC4387"/>
    <w:rsid w:val="00CD21C0"/>
    <w:rsid w:val="00CD35E2"/>
    <w:rsid w:val="00CD4183"/>
    <w:rsid w:val="00CD5B41"/>
    <w:rsid w:val="00CE6DEF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32CA5"/>
    <w:rsid w:val="00D416A3"/>
    <w:rsid w:val="00D53E86"/>
    <w:rsid w:val="00D6576C"/>
    <w:rsid w:val="00D676C6"/>
    <w:rsid w:val="00D8118F"/>
    <w:rsid w:val="00D871EF"/>
    <w:rsid w:val="00D87FF1"/>
    <w:rsid w:val="00D90B78"/>
    <w:rsid w:val="00D929B3"/>
    <w:rsid w:val="00DA5DD5"/>
    <w:rsid w:val="00DB3330"/>
    <w:rsid w:val="00DB534A"/>
    <w:rsid w:val="00DB5CC8"/>
    <w:rsid w:val="00DC0901"/>
    <w:rsid w:val="00DC7B99"/>
    <w:rsid w:val="00DE29AD"/>
    <w:rsid w:val="00DF0EF0"/>
    <w:rsid w:val="00DF5C69"/>
    <w:rsid w:val="00E0346C"/>
    <w:rsid w:val="00E04EA4"/>
    <w:rsid w:val="00E06AA1"/>
    <w:rsid w:val="00E12990"/>
    <w:rsid w:val="00E1302E"/>
    <w:rsid w:val="00E24DC6"/>
    <w:rsid w:val="00E31017"/>
    <w:rsid w:val="00E3768C"/>
    <w:rsid w:val="00E37F44"/>
    <w:rsid w:val="00E470F7"/>
    <w:rsid w:val="00E51EF3"/>
    <w:rsid w:val="00E64960"/>
    <w:rsid w:val="00E66D90"/>
    <w:rsid w:val="00E704CC"/>
    <w:rsid w:val="00E73C5C"/>
    <w:rsid w:val="00E75880"/>
    <w:rsid w:val="00E818BF"/>
    <w:rsid w:val="00E827D9"/>
    <w:rsid w:val="00E83126"/>
    <w:rsid w:val="00E92BE9"/>
    <w:rsid w:val="00E97112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21CC5"/>
    <w:rsid w:val="00F246CA"/>
    <w:rsid w:val="00F273AD"/>
    <w:rsid w:val="00F278A9"/>
    <w:rsid w:val="00F31E36"/>
    <w:rsid w:val="00F43152"/>
    <w:rsid w:val="00F5101D"/>
    <w:rsid w:val="00F518B1"/>
    <w:rsid w:val="00F62751"/>
    <w:rsid w:val="00F62E27"/>
    <w:rsid w:val="00F73207"/>
    <w:rsid w:val="00F772BC"/>
    <w:rsid w:val="00F866B8"/>
    <w:rsid w:val="00F87679"/>
    <w:rsid w:val="00FA3CAB"/>
    <w:rsid w:val="00FA58F9"/>
    <w:rsid w:val="00FA658A"/>
    <w:rsid w:val="00FB0F0F"/>
    <w:rsid w:val="00FC3399"/>
    <w:rsid w:val="00FC7202"/>
    <w:rsid w:val="00FD077E"/>
    <w:rsid w:val="00FD16EB"/>
    <w:rsid w:val="00FD33BC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1618-4548-43AD-AEA4-7DD54EC2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23</cp:revision>
  <cp:lastPrinted>2021-11-18T08:13:00Z</cp:lastPrinted>
  <dcterms:created xsi:type="dcterms:W3CDTF">2021-12-16T07:33:00Z</dcterms:created>
  <dcterms:modified xsi:type="dcterms:W3CDTF">2021-12-22T04:58:00Z</dcterms:modified>
</cp:coreProperties>
</file>