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024D7" w:rsidRPr="00DC09A7">
        <w:rPr>
          <w:b/>
          <w:bCs/>
          <w:sz w:val="20"/>
          <w:szCs w:val="20"/>
        </w:rPr>
        <w:t xml:space="preserve"> заложенного</w:t>
      </w:r>
      <w:r w:rsidR="006A662F">
        <w:rPr>
          <w:b/>
          <w:bCs/>
          <w:sz w:val="20"/>
          <w:szCs w:val="20"/>
        </w:rPr>
        <w:t xml:space="preserve"> недвижимого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AE4CA7" w:rsidRDefault="00AE4CA7" w:rsidP="00AE4CA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930313">
        <w:rPr>
          <w:b/>
          <w:iCs/>
          <w:sz w:val="20"/>
          <w:szCs w:val="20"/>
        </w:rPr>
        <w:t xml:space="preserve">Межрегиональное территориальное управление Федерального агентства по управлению государственным имуществом в Алтайском крае и </w:t>
      </w:r>
      <w:r>
        <w:rPr>
          <w:b/>
          <w:iCs/>
          <w:sz w:val="20"/>
          <w:szCs w:val="20"/>
        </w:rPr>
        <w:t>Р</w:t>
      </w:r>
      <w:r w:rsidRPr="00930313">
        <w:rPr>
          <w:b/>
          <w:iCs/>
          <w:sz w:val="20"/>
          <w:szCs w:val="20"/>
        </w:rPr>
        <w:t>еспублике Алтай</w:t>
      </w:r>
      <w:r>
        <w:rPr>
          <w:iCs/>
          <w:sz w:val="20"/>
          <w:szCs w:val="20"/>
        </w:rPr>
        <w:t xml:space="preserve"> (далее – МТУ </w:t>
      </w:r>
      <w:proofErr w:type="spellStart"/>
      <w:r>
        <w:rPr>
          <w:iCs/>
          <w:sz w:val="20"/>
          <w:szCs w:val="20"/>
        </w:rPr>
        <w:t>Росимущества</w:t>
      </w:r>
      <w:proofErr w:type="spellEnd"/>
      <w:r>
        <w:rPr>
          <w:iCs/>
          <w:sz w:val="20"/>
          <w:szCs w:val="20"/>
        </w:rPr>
        <w:t>) на основании</w:t>
      </w:r>
      <w:r>
        <w:rPr>
          <w:sz w:val="20"/>
          <w:szCs w:val="20"/>
        </w:rPr>
        <w:t xml:space="preserve"> постановлений</w:t>
      </w:r>
      <w:r w:rsidRPr="00DC09A7">
        <w:rPr>
          <w:sz w:val="20"/>
          <w:szCs w:val="20"/>
        </w:rPr>
        <w:t xml:space="preserve">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</w:t>
      </w:r>
      <w:r>
        <w:rPr>
          <w:sz w:val="20"/>
          <w:szCs w:val="20"/>
        </w:rPr>
        <w:t xml:space="preserve"> сообщает о проведении</w:t>
      </w:r>
      <w:r w:rsidRPr="00930313">
        <w:t xml:space="preserve"> </w:t>
      </w:r>
      <w:r w:rsidRPr="00930313">
        <w:rPr>
          <w:sz w:val="20"/>
          <w:szCs w:val="20"/>
        </w:rPr>
        <w:t>открытого аукциона в электронной форме</w:t>
      </w:r>
      <w:r>
        <w:rPr>
          <w:sz w:val="20"/>
          <w:szCs w:val="20"/>
        </w:rPr>
        <w:t xml:space="preserve"> </w:t>
      </w:r>
      <w:r w:rsidRPr="00930313">
        <w:rPr>
          <w:sz w:val="20"/>
          <w:szCs w:val="20"/>
        </w:rPr>
        <w:t>по продаже заложенного недвижимого имущества</w:t>
      </w:r>
      <w:r>
        <w:rPr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B44637">
        <w:rPr>
          <w:b/>
          <w:bCs/>
          <w:iCs/>
          <w:sz w:val="20"/>
          <w:szCs w:val="20"/>
        </w:rPr>
        <w:t>01.04</w:t>
      </w:r>
      <w:r w:rsidR="00361209" w:rsidRPr="00361209">
        <w:rPr>
          <w:b/>
          <w:bCs/>
          <w:iCs/>
          <w:sz w:val="20"/>
          <w:szCs w:val="20"/>
        </w:rPr>
        <w:t>.202</w:t>
      </w:r>
      <w:r w:rsidR="00361209">
        <w:rPr>
          <w:b/>
          <w:bCs/>
          <w:iCs/>
          <w:sz w:val="20"/>
          <w:szCs w:val="20"/>
        </w:rPr>
        <w:t>2</w:t>
      </w:r>
      <w:r w:rsidR="00B04A0B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B44637">
        <w:rPr>
          <w:b/>
          <w:iCs/>
          <w:sz w:val="20"/>
          <w:szCs w:val="20"/>
        </w:rPr>
        <w:t>20.04</w:t>
      </w:r>
      <w:r w:rsidR="00C56C41" w:rsidRPr="00361209">
        <w:rPr>
          <w:b/>
          <w:iCs/>
          <w:sz w:val="20"/>
          <w:szCs w:val="20"/>
        </w:rPr>
        <w:t>.20</w:t>
      </w:r>
      <w:r w:rsidR="00BE6CBA" w:rsidRPr="00361209">
        <w:rPr>
          <w:b/>
          <w:iCs/>
          <w:sz w:val="20"/>
          <w:szCs w:val="20"/>
        </w:rPr>
        <w:t>2</w:t>
      </w:r>
      <w:r w:rsidR="00FA4B21" w:rsidRPr="00361209">
        <w:rPr>
          <w:b/>
          <w:iCs/>
          <w:sz w:val="20"/>
          <w:szCs w:val="20"/>
        </w:rPr>
        <w:t>2</w:t>
      </w:r>
      <w:r w:rsidRPr="00DC09A7">
        <w:rPr>
          <w:b/>
          <w:iCs/>
          <w:sz w:val="20"/>
          <w:szCs w:val="20"/>
        </w:rPr>
        <w:t xml:space="preserve"> до</w:t>
      </w:r>
      <w:r w:rsidR="00431DEF">
        <w:rPr>
          <w:b/>
          <w:iCs/>
          <w:sz w:val="20"/>
          <w:szCs w:val="20"/>
        </w:rPr>
        <w:t xml:space="preserve"> </w:t>
      </w:r>
      <w:r w:rsidR="00C6628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267FF6" w:rsidRPr="00DB1213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>универсальной 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Определение участников аукциона </w:t>
      </w:r>
      <w:r w:rsidR="000801AE" w:rsidRPr="000801AE">
        <w:rPr>
          <w:b/>
          <w:iCs/>
          <w:sz w:val="20"/>
          <w:szCs w:val="20"/>
        </w:rPr>
        <w:t>не позднее</w:t>
      </w:r>
      <w:r w:rsidR="000801AE">
        <w:rPr>
          <w:iCs/>
          <w:sz w:val="20"/>
          <w:szCs w:val="20"/>
        </w:rPr>
        <w:t xml:space="preserve"> </w:t>
      </w:r>
      <w:r w:rsidR="00B44637">
        <w:rPr>
          <w:rFonts w:ascii="Times New Roman CYR" w:hAnsi="Times New Roman CYR" w:cs="Times New Roman CYR"/>
          <w:b/>
          <w:sz w:val="20"/>
          <w:szCs w:val="20"/>
        </w:rPr>
        <w:t>21.04</w:t>
      </w:r>
      <w:r w:rsidR="00C56C41" w:rsidRPr="00361209">
        <w:rPr>
          <w:rFonts w:ascii="Times New Roman CYR" w:hAnsi="Times New Roman CYR" w:cs="Times New Roman CYR"/>
          <w:b/>
          <w:sz w:val="20"/>
          <w:szCs w:val="20"/>
        </w:rPr>
        <w:t>.20</w:t>
      </w:r>
      <w:r w:rsidR="00BE6CBA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FA4B21" w:rsidRPr="00361209">
        <w:rPr>
          <w:rFonts w:ascii="Times New Roman CYR" w:hAnsi="Times New Roman CYR" w:cs="Times New Roman CYR"/>
          <w:b/>
          <w:sz w:val="20"/>
          <w:szCs w:val="20"/>
        </w:rPr>
        <w:t>2</w:t>
      </w:r>
      <w:r w:rsidR="002E5A86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B44637">
        <w:rPr>
          <w:b/>
          <w:bCs/>
          <w:iCs/>
          <w:sz w:val="20"/>
          <w:szCs w:val="20"/>
        </w:rPr>
        <w:t>25</w:t>
      </w:r>
      <w:r w:rsidR="00F84EAB">
        <w:rPr>
          <w:b/>
          <w:bCs/>
          <w:iCs/>
          <w:sz w:val="20"/>
          <w:szCs w:val="20"/>
        </w:rPr>
        <w:t>.04</w:t>
      </w:r>
      <w:r w:rsidR="00C56C41" w:rsidRPr="00361209">
        <w:rPr>
          <w:b/>
          <w:bCs/>
          <w:iCs/>
          <w:sz w:val="20"/>
          <w:szCs w:val="20"/>
        </w:rPr>
        <w:t>.20</w:t>
      </w:r>
      <w:r w:rsidR="00BE6CBA" w:rsidRPr="00361209">
        <w:rPr>
          <w:b/>
          <w:bCs/>
          <w:iCs/>
          <w:sz w:val="20"/>
          <w:szCs w:val="20"/>
        </w:rPr>
        <w:t>2</w:t>
      </w:r>
      <w:r w:rsidR="00FA4B21" w:rsidRPr="00361209">
        <w:rPr>
          <w:b/>
          <w:bCs/>
          <w:iCs/>
          <w:sz w:val="20"/>
          <w:szCs w:val="20"/>
        </w:rPr>
        <w:t>2</w:t>
      </w:r>
      <w:r w:rsidR="00C6628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267FF6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285B81" w:rsidRPr="00694FD2">
          <w:rPr>
            <w:rStyle w:val="a3"/>
            <w:bCs/>
            <w:iCs/>
            <w:sz w:val="20"/>
            <w:szCs w:val="20"/>
          </w:rPr>
          <w:t>http</w:t>
        </w:r>
        <w:r w:rsidR="00285B81" w:rsidRPr="00694FD2">
          <w:rPr>
            <w:rStyle w:val="a3"/>
            <w:bCs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267FF6" w:rsidRPr="00DB1213">
        <w:rPr>
          <w:bCs/>
          <w:iCs/>
          <w:sz w:val="20"/>
          <w:szCs w:val="20"/>
        </w:rPr>
        <w:t>.</w:t>
      </w: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b/>
          <w:iCs/>
          <w:sz w:val="20"/>
          <w:szCs w:val="20"/>
        </w:rPr>
      </w:pPr>
    </w:p>
    <w:p w:rsidR="00AC4397" w:rsidRDefault="00AC4397" w:rsidP="00AC439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F84EAB" w:rsidRDefault="00B44637" w:rsidP="00F84EAB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b/>
          <w:iCs/>
          <w:sz w:val="20"/>
          <w:szCs w:val="20"/>
          <w:u w:val="single"/>
        </w:rPr>
        <w:t>Лот№1</w:t>
      </w:r>
      <w:r>
        <w:rPr>
          <w:iCs/>
          <w:sz w:val="20"/>
          <w:szCs w:val="20"/>
        </w:rPr>
        <w:t xml:space="preserve"> Комната</w:t>
      </w:r>
      <w:r w:rsidR="00A44C57">
        <w:rPr>
          <w:iCs/>
          <w:sz w:val="20"/>
          <w:szCs w:val="20"/>
        </w:rPr>
        <w:t>, назначе</w:t>
      </w:r>
      <w:r>
        <w:rPr>
          <w:iCs/>
          <w:sz w:val="20"/>
          <w:szCs w:val="20"/>
        </w:rPr>
        <w:t>ние – жилое, кадастровый № 22:61:042103:1507, площадь 13,1</w:t>
      </w:r>
      <w:r w:rsidR="00A44C57">
        <w:rPr>
          <w:iCs/>
          <w:sz w:val="20"/>
          <w:szCs w:val="20"/>
        </w:rPr>
        <w:t xml:space="preserve"> </w:t>
      </w:r>
      <w:proofErr w:type="spellStart"/>
      <w:r w:rsidR="00A44C57">
        <w:rPr>
          <w:iCs/>
          <w:sz w:val="20"/>
          <w:szCs w:val="20"/>
        </w:rPr>
        <w:t>кв.м</w:t>
      </w:r>
      <w:proofErr w:type="spellEnd"/>
      <w:r w:rsidR="00A44C57">
        <w:rPr>
          <w:iCs/>
          <w:sz w:val="20"/>
          <w:szCs w:val="20"/>
        </w:rPr>
        <w:t>.,</w:t>
      </w:r>
      <w:r>
        <w:rPr>
          <w:iCs/>
          <w:sz w:val="20"/>
          <w:szCs w:val="20"/>
        </w:rPr>
        <w:t xml:space="preserve"> этаж – 3, адрес: </w:t>
      </w:r>
      <w:proofErr w:type="gramStart"/>
      <w:r>
        <w:rPr>
          <w:iCs/>
          <w:sz w:val="20"/>
          <w:szCs w:val="20"/>
        </w:rPr>
        <w:t>АК, г. Барнаул</w:t>
      </w:r>
      <w:r w:rsidR="00A44C57">
        <w:rPr>
          <w:iCs/>
          <w:sz w:val="20"/>
          <w:szCs w:val="20"/>
        </w:rPr>
        <w:t>,</w:t>
      </w:r>
      <w:r>
        <w:rPr>
          <w:iCs/>
          <w:sz w:val="20"/>
          <w:szCs w:val="20"/>
        </w:rPr>
        <w:t xml:space="preserve"> п. Южный, пр-т Дзержинского, д. 5, сек. 22, ком. 1</w:t>
      </w:r>
      <w:r w:rsidR="00A44C57">
        <w:rPr>
          <w:iCs/>
          <w:sz w:val="20"/>
          <w:szCs w:val="20"/>
        </w:rPr>
        <w:t>.</w:t>
      </w:r>
      <w:proofErr w:type="gramEnd"/>
      <w:r w:rsidR="00A44C57"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 w:rsidR="00A44C57">
        <w:rPr>
          <w:sz w:val="20"/>
          <w:szCs w:val="20"/>
        </w:rPr>
        <w:t>СПИ</w:t>
      </w:r>
      <w:proofErr w:type="gramEnd"/>
      <w:r w:rsidR="00A44C57">
        <w:rPr>
          <w:sz w:val="20"/>
          <w:szCs w:val="20"/>
        </w:rPr>
        <w:t xml:space="preserve"> не предоставлена. </w:t>
      </w:r>
      <w:r>
        <w:rPr>
          <w:iCs/>
          <w:sz w:val="20"/>
          <w:szCs w:val="20"/>
        </w:rPr>
        <w:t>Начальная цена 342 400 руб. 0</w:t>
      </w:r>
      <w:r w:rsidR="00A44C57">
        <w:rPr>
          <w:iCs/>
          <w:sz w:val="20"/>
          <w:szCs w:val="20"/>
        </w:rPr>
        <w:t xml:space="preserve">0 коп. </w:t>
      </w:r>
      <w:r w:rsidR="005F48FA" w:rsidRPr="00027D16">
        <w:rPr>
          <w:iCs/>
          <w:sz w:val="20"/>
          <w:szCs w:val="20"/>
        </w:rPr>
        <w:t>(Лихачева Т.Н. (должник), Паньш</w:t>
      </w:r>
      <w:r w:rsidR="005F48FA">
        <w:rPr>
          <w:iCs/>
          <w:sz w:val="20"/>
          <w:szCs w:val="20"/>
        </w:rPr>
        <w:t xml:space="preserve">ин П.Н. (собственник), ипотека, </w:t>
      </w:r>
      <w:r w:rsidR="00A44C57">
        <w:rPr>
          <w:sz w:val="20"/>
          <w:szCs w:val="20"/>
        </w:rPr>
        <w:t>запрет на совершение регистрационных действий</w:t>
      </w:r>
      <w:r w:rsidR="005F48FA">
        <w:rPr>
          <w:iCs/>
          <w:sz w:val="20"/>
          <w:szCs w:val="20"/>
        </w:rPr>
        <w:t>) (328</w:t>
      </w:r>
      <w:r w:rsidR="00A44C57">
        <w:rPr>
          <w:iCs/>
          <w:sz w:val="20"/>
          <w:szCs w:val="20"/>
        </w:rPr>
        <w:t>).</w:t>
      </w:r>
    </w:p>
    <w:p w:rsidR="00422D42" w:rsidRDefault="006C1085" w:rsidP="00B82A78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>
        <w:rPr>
          <w:sz w:val="20"/>
          <w:szCs w:val="20"/>
        </w:rPr>
        <w:t xml:space="preserve"> Жилой дом, 1994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кадастровый № 22:69:010501:80, площадь 38,9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и земельный участок, назначение - земли населенных пунктов для индивидуальной жилой застройки, кадастровый № 22:69:010501:10, площадь 1670+/-14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 xml:space="preserve">., адрес: АК, г. Новоалтайск, ул. </w:t>
      </w:r>
      <w:proofErr w:type="gramStart"/>
      <w:r>
        <w:rPr>
          <w:sz w:val="20"/>
          <w:szCs w:val="20"/>
        </w:rPr>
        <w:t>Ленинская</w:t>
      </w:r>
      <w:proofErr w:type="gramEnd"/>
      <w:r>
        <w:rPr>
          <w:sz w:val="20"/>
          <w:szCs w:val="20"/>
        </w:rPr>
        <w:t xml:space="preserve">, д. 6А. Информация о зарегистрированных лицах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Начальная цена 792 844 руб. 00 коп. (Красильникова Л.М., ипотека, запреты на совершение регистрационных действий, ограничения прав на земельный участок, предусмотренные ст. 56, 56.1 Земельного кодекса РФ) (332).</w:t>
      </w:r>
    </w:p>
    <w:p w:rsidR="006C1085" w:rsidRDefault="006C1085" w:rsidP="006C1085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E3049D">
        <w:rPr>
          <w:b/>
          <w:iCs/>
          <w:sz w:val="20"/>
          <w:szCs w:val="20"/>
          <w:u w:val="single"/>
        </w:rPr>
        <w:t>Лот№3</w:t>
      </w:r>
      <w:r>
        <w:rPr>
          <w:iCs/>
          <w:sz w:val="20"/>
          <w:szCs w:val="20"/>
        </w:rPr>
        <w:t xml:space="preserve"> Квартира, назначение – жилое, кадастровый № 22:36:330012:313, площадь 38,4 </w:t>
      </w:r>
      <w:proofErr w:type="spellStart"/>
      <w:r>
        <w:rPr>
          <w:iCs/>
          <w:sz w:val="20"/>
          <w:szCs w:val="20"/>
        </w:rPr>
        <w:t>кв.м</w:t>
      </w:r>
      <w:proofErr w:type="spellEnd"/>
      <w:r>
        <w:rPr>
          <w:iCs/>
          <w:sz w:val="20"/>
          <w:szCs w:val="20"/>
        </w:rPr>
        <w:t xml:space="preserve">., этаж – 2, адрес: АК, </w:t>
      </w:r>
      <w:proofErr w:type="spellStart"/>
      <w:r>
        <w:rPr>
          <w:iCs/>
          <w:sz w:val="20"/>
          <w:szCs w:val="20"/>
        </w:rPr>
        <w:t>Ребрихинский</w:t>
      </w:r>
      <w:proofErr w:type="spellEnd"/>
      <w:r>
        <w:rPr>
          <w:iCs/>
          <w:sz w:val="20"/>
          <w:szCs w:val="20"/>
        </w:rPr>
        <w:t xml:space="preserve"> район, </w:t>
      </w:r>
      <w:proofErr w:type="gramStart"/>
      <w:r>
        <w:rPr>
          <w:iCs/>
          <w:sz w:val="20"/>
          <w:szCs w:val="20"/>
        </w:rPr>
        <w:t>с</w:t>
      </w:r>
      <w:proofErr w:type="gramEnd"/>
      <w:r>
        <w:rPr>
          <w:iCs/>
          <w:sz w:val="20"/>
          <w:szCs w:val="20"/>
        </w:rPr>
        <w:t xml:space="preserve">. </w:t>
      </w:r>
      <w:proofErr w:type="gramStart"/>
      <w:r>
        <w:rPr>
          <w:iCs/>
          <w:sz w:val="20"/>
          <w:szCs w:val="20"/>
        </w:rPr>
        <w:t>Ребриха</w:t>
      </w:r>
      <w:proofErr w:type="gramEnd"/>
      <w:r>
        <w:rPr>
          <w:iCs/>
          <w:sz w:val="20"/>
          <w:szCs w:val="20"/>
        </w:rPr>
        <w:t>,</w:t>
      </w:r>
      <w:r w:rsidR="009267BA">
        <w:rPr>
          <w:iCs/>
          <w:sz w:val="20"/>
          <w:szCs w:val="20"/>
        </w:rPr>
        <w:t xml:space="preserve"> пр-т Победы, д. 31, кв. 2</w:t>
      </w:r>
      <w:r>
        <w:rPr>
          <w:iCs/>
          <w:sz w:val="20"/>
          <w:szCs w:val="20"/>
        </w:rPr>
        <w:t>1.</w:t>
      </w:r>
      <w:r>
        <w:rPr>
          <w:sz w:val="20"/>
          <w:szCs w:val="20"/>
        </w:rPr>
        <w:t xml:space="preserve"> Информация о зарегистрированных лицах и о задолженности по взносам на капитальный ремонт </w:t>
      </w:r>
      <w:proofErr w:type="gramStart"/>
      <w:r>
        <w:rPr>
          <w:sz w:val="20"/>
          <w:szCs w:val="20"/>
        </w:rPr>
        <w:t>СПИ</w:t>
      </w:r>
      <w:proofErr w:type="gramEnd"/>
      <w:r>
        <w:rPr>
          <w:sz w:val="20"/>
          <w:szCs w:val="20"/>
        </w:rPr>
        <w:t xml:space="preserve"> не предоставлена. </w:t>
      </w:r>
      <w:r w:rsidR="009267BA">
        <w:rPr>
          <w:iCs/>
          <w:sz w:val="20"/>
          <w:szCs w:val="20"/>
        </w:rPr>
        <w:t>Начальная цена 688 0</w:t>
      </w:r>
      <w:r>
        <w:rPr>
          <w:iCs/>
          <w:sz w:val="20"/>
          <w:szCs w:val="20"/>
        </w:rPr>
        <w:t xml:space="preserve">00 руб. 00 коп. </w:t>
      </w:r>
      <w:r w:rsidR="009267BA">
        <w:rPr>
          <w:iCs/>
          <w:sz w:val="20"/>
          <w:szCs w:val="20"/>
        </w:rPr>
        <w:t>(</w:t>
      </w:r>
      <w:proofErr w:type="spellStart"/>
      <w:r w:rsidR="009267BA">
        <w:rPr>
          <w:iCs/>
          <w:sz w:val="20"/>
          <w:szCs w:val="20"/>
        </w:rPr>
        <w:t>Унанян</w:t>
      </w:r>
      <w:proofErr w:type="spellEnd"/>
      <w:r w:rsidR="009267BA">
        <w:rPr>
          <w:iCs/>
          <w:sz w:val="20"/>
          <w:szCs w:val="20"/>
        </w:rPr>
        <w:t xml:space="preserve"> А.В.</w:t>
      </w:r>
      <w:r>
        <w:rPr>
          <w:iCs/>
          <w:sz w:val="20"/>
          <w:szCs w:val="20"/>
        </w:rPr>
        <w:t xml:space="preserve">, ипотека, </w:t>
      </w:r>
      <w:r>
        <w:rPr>
          <w:sz w:val="20"/>
          <w:szCs w:val="20"/>
        </w:rPr>
        <w:t>запрет</w:t>
      </w:r>
      <w:r w:rsidR="009267BA">
        <w:rPr>
          <w:sz w:val="20"/>
          <w:szCs w:val="20"/>
        </w:rPr>
        <w:t>ы</w:t>
      </w:r>
      <w:r>
        <w:rPr>
          <w:sz w:val="20"/>
          <w:szCs w:val="20"/>
        </w:rPr>
        <w:t xml:space="preserve"> на совершение регистрационных действий</w:t>
      </w:r>
      <w:r w:rsidR="009267BA">
        <w:rPr>
          <w:iCs/>
          <w:sz w:val="20"/>
          <w:szCs w:val="20"/>
        </w:rPr>
        <w:t>) (336</w:t>
      </w:r>
      <w:r>
        <w:rPr>
          <w:iCs/>
          <w:sz w:val="20"/>
          <w:szCs w:val="20"/>
        </w:rPr>
        <w:t>).</w:t>
      </w:r>
    </w:p>
    <w:p w:rsidR="00B47516" w:rsidRDefault="00B47516" w:rsidP="00B47516">
      <w:pPr>
        <w:jc w:val="both"/>
        <w:rPr>
          <w:sz w:val="20"/>
          <w:szCs w:val="20"/>
        </w:rPr>
      </w:pPr>
      <w:r w:rsidRPr="009E2188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</w:t>
      </w:r>
      <w:r w:rsidRPr="00C028FF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1985 </w:t>
      </w: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.п</w:t>
      </w:r>
      <w:proofErr w:type="spellEnd"/>
      <w:proofErr w:type="gramEnd"/>
      <w:r>
        <w:rPr>
          <w:sz w:val="20"/>
          <w:szCs w:val="20"/>
        </w:rPr>
        <w:t xml:space="preserve">, </w:t>
      </w:r>
      <w:r w:rsidRPr="00C028F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C028FF">
        <w:rPr>
          <w:sz w:val="20"/>
          <w:szCs w:val="20"/>
        </w:rPr>
        <w:t>22:37:090136</w:t>
      </w:r>
      <w:r>
        <w:rPr>
          <w:sz w:val="20"/>
          <w:szCs w:val="20"/>
        </w:rPr>
        <w:t>:324, площадь</w:t>
      </w:r>
      <w:r w:rsidRPr="00C028FF">
        <w:rPr>
          <w:sz w:val="20"/>
          <w:szCs w:val="20"/>
        </w:rPr>
        <w:t xml:space="preserve"> 70,3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C028FF">
        <w:rPr>
          <w:sz w:val="20"/>
          <w:szCs w:val="20"/>
        </w:rPr>
        <w:t xml:space="preserve">емельный </w:t>
      </w:r>
      <w:r>
        <w:rPr>
          <w:sz w:val="20"/>
          <w:szCs w:val="20"/>
        </w:rPr>
        <w:t>участок, з</w:t>
      </w:r>
      <w:r w:rsidRPr="00C028FF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C028FF">
        <w:rPr>
          <w:sz w:val="20"/>
          <w:szCs w:val="20"/>
        </w:rPr>
        <w:t xml:space="preserve">ля ведения </w:t>
      </w:r>
      <w:r>
        <w:rPr>
          <w:sz w:val="20"/>
          <w:szCs w:val="20"/>
        </w:rPr>
        <w:t xml:space="preserve">ЛПХ, </w:t>
      </w:r>
      <w:r w:rsidRPr="00C028FF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22:37:090136:124, площадь</w:t>
      </w:r>
      <w:r w:rsidRPr="00C028FF">
        <w:rPr>
          <w:sz w:val="20"/>
          <w:szCs w:val="20"/>
        </w:rPr>
        <w:t xml:space="preserve"> 613+</w:t>
      </w:r>
      <w:r>
        <w:rPr>
          <w:sz w:val="20"/>
          <w:szCs w:val="20"/>
        </w:rPr>
        <w:t>/</w:t>
      </w:r>
      <w:r w:rsidRPr="00C028FF">
        <w:rPr>
          <w:sz w:val="20"/>
          <w:szCs w:val="20"/>
        </w:rPr>
        <w:t xml:space="preserve">-9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</w:t>
      </w:r>
      <w:r w:rsidRPr="00C028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адрес: Алтайский край, </w:t>
      </w:r>
      <w:proofErr w:type="spellStart"/>
      <w:r w:rsidRPr="00C028FF">
        <w:rPr>
          <w:sz w:val="20"/>
          <w:szCs w:val="20"/>
        </w:rPr>
        <w:t>Родинский</w:t>
      </w:r>
      <w:proofErr w:type="spellEnd"/>
      <w:r w:rsidRPr="00C028FF">
        <w:rPr>
          <w:sz w:val="20"/>
          <w:szCs w:val="20"/>
        </w:rPr>
        <w:t xml:space="preserve"> р-он, с. </w:t>
      </w:r>
      <w:proofErr w:type="gramStart"/>
      <w:r w:rsidRPr="00C028FF">
        <w:rPr>
          <w:sz w:val="20"/>
          <w:szCs w:val="20"/>
        </w:rPr>
        <w:t>Родино</w:t>
      </w:r>
      <w:proofErr w:type="gramEnd"/>
      <w:r w:rsidRPr="00C028FF">
        <w:rPr>
          <w:sz w:val="20"/>
          <w:szCs w:val="20"/>
        </w:rPr>
        <w:t xml:space="preserve">, ул. К. Маркса, </w:t>
      </w:r>
      <w:r>
        <w:rPr>
          <w:sz w:val="20"/>
          <w:szCs w:val="20"/>
        </w:rPr>
        <w:t xml:space="preserve">д. </w:t>
      </w:r>
      <w:r w:rsidRPr="00C028FF">
        <w:rPr>
          <w:sz w:val="20"/>
          <w:szCs w:val="20"/>
        </w:rPr>
        <w:t>21</w:t>
      </w:r>
      <w:r>
        <w:rPr>
          <w:sz w:val="20"/>
          <w:szCs w:val="20"/>
        </w:rPr>
        <w:t>. Начальная цена 879 200 руб. (</w:t>
      </w:r>
      <w:proofErr w:type="spellStart"/>
      <w:r>
        <w:rPr>
          <w:sz w:val="20"/>
          <w:szCs w:val="20"/>
        </w:rPr>
        <w:t>Кобанцева</w:t>
      </w:r>
      <w:proofErr w:type="spellEnd"/>
      <w:r>
        <w:rPr>
          <w:sz w:val="20"/>
          <w:szCs w:val="20"/>
        </w:rPr>
        <w:t xml:space="preserve"> Е.Н., </w:t>
      </w:r>
      <w:r w:rsidRPr="00C028FF">
        <w:rPr>
          <w:sz w:val="20"/>
          <w:szCs w:val="20"/>
        </w:rPr>
        <w:t>ипотека</w:t>
      </w:r>
      <w:r>
        <w:rPr>
          <w:sz w:val="20"/>
          <w:szCs w:val="20"/>
        </w:rPr>
        <w:t xml:space="preserve">) (333). </w:t>
      </w:r>
    </w:p>
    <w:p w:rsidR="00B47516" w:rsidRDefault="00B47516" w:rsidP="00B47516">
      <w:pPr>
        <w:jc w:val="both"/>
        <w:rPr>
          <w:sz w:val="20"/>
          <w:szCs w:val="20"/>
        </w:rPr>
      </w:pPr>
      <w:r w:rsidRPr="00F6070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</w:t>
      </w:r>
      <w:r w:rsidRPr="00736F1D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1980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736F1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</w:t>
      </w:r>
      <w:r w:rsidRPr="00736F1D">
        <w:rPr>
          <w:sz w:val="20"/>
          <w:szCs w:val="20"/>
        </w:rPr>
        <w:t>22:23:300001:94, площа</w:t>
      </w:r>
      <w:r>
        <w:rPr>
          <w:sz w:val="20"/>
          <w:szCs w:val="20"/>
        </w:rPr>
        <w:t xml:space="preserve">дь </w:t>
      </w:r>
      <w:r w:rsidRPr="00736F1D">
        <w:rPr>
          <w:sz w:val="20"/>
          <w:szCs w:val="20"/>
        </w:rPr>
        <w:t xml:space="preserve">65,40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736F1D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736F1D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736F1D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736F1D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22:23:300001:52, площадь </w:t>
      </w:r>
      <w:r w:rsidRPr="00736F1D">
        <w:rPr>
          <w:sz w:val="20"/>
          <w:szCs w:val="20"/>
        </w:rPr>
        <w:t xml:space="preserve">5200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736F1D">
        <w:rPr>
          <w:sz w:val="20"/>
          <w:szCs w:val="20"/>
        </w:rPr>
        <w:t>дрес</w:t>
      </w:r>
      <w:r>
        <w:rPr>
          <w:sz w:val="20"/>
          <w:szCs w:val="20"/>
        </w:rPr>
        <w:t>:</w:t>
      </w:r>
      <w:r w:rsidRPr="00736F1D">
        <w:rPr>
          <w:sz w:val="20"/>
          <w:szCs w:val="20"/>
        </w:rPr>
        <w:t xml:space="preserve"> А</w:t>
      </w:r>
      <w:r>
        <w:rPr>
          <w:sz w:val="20"/>
          <w:szCs w:val="20"/>
        </w:rPr>
        <w:t>лтайский край</w:t>
      </w:r>
      <w:r w:rsidRPr="00736F1D">
        <w:rPr>
          <w:sz w:val="20"/>
          <w:szCs w:val="20"/>
        </w:rPr>
        <w:t xml:space="preserve">, </w:t>
      </w:r>
      <w:proofErr w:type="spellStart"/>
      <w:r w:rsidRPr="00736F1D">
        <w:rPr>
          <w:sz w:val="20"/>
          <w:szCs w:val="20"/>
        </w:rPr>
        <w:t>Кулундинский</w:t>
      </w:r>
      <w:proofErr w:type="spellEnd"/>
      <w:r w:rsidRPr="00736F1D">
        <w:rPr>
          <w:sz w:val="20"/>
          <w:szCs w:val="20"/>
        </w:rPr>
        <w:t xml:space="preserve"> р-он, </w:t>
      </w:r>
      <w:proofErr w:type="gramStart"/>
      <w:r w:rsidRPr="00736F1D">
        <w:rPr>
          <w:sz w:val="20"/>
          <w:szCs w:val="20"/>
        </w:rPr>
        <w:t>с</w:t>
      </w:r>
      <w:proofErr w:type="gramEnd"/>
      <w:r w:rsidRPr="00736F1D">
        <w:rPr>
          <w:sz w:val="20"/>
          <w:szCs w:val="20"/>
        </w:rPr>
        <w:t xml:space="preserve">. Сергеевка, ул. Юбилейная, </w:t>
      </w:r>
      <w:r>
        <w:rPr>
          <w:sz w:val="20"/>
          <w:szCs w:val="20"/>
        </w:rPr>
        <w:t xml:space="preserve">д. </w:t>
      </w:r>
      <w:r w:rsidRPr="00736F1D">
        <w:rPr>
          <w:sz w:val="20"/>
          <w:szCs w:val="20"/>
        </w:rPr>
        <w:t>61</w:t>
      </w:r>
      <w:r>
        <w:rPr>
          <w:sz w:val="20"/>
          <w:szCs w:val="20"/>
        </w:rPr>
        <w:t>. Начальная цена 701 000 руб. (</w:t>
      </w:r>
      <w:r w:rsidRPr="00736F1D">
        <w:rPr>
          <w:sz w:val="20"/>
          <w:szCs w:val="20"/>
        </w:rPr>
        <w:t>Коваленко Ф.В.</w:t>
      </w:r>
      <w:r>
        <w:rPr>
          <w:sz w:val="20"/>
          <w:szCs w:val="20"/>
        </w:rPr>
        <w:t xml:space="preserve">, ипотека, запрещения регистрации) (360). </w:t>
      </w:r>
    </w:p>
    <w:p w:rsidR="006C1085" w:rsidRDefault="00B47516" w:rsidP="00B47516">
      <w:pPr>
        <w:jc w:val="both"/>
        <w:rPr>
          <w:sz w:val="20"/>
          <w:szCs w:val="20"/>
        </w:rPr>
      </w:pPr>
      <w:r w:rsidRPr="00F60707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</w:t>
      </w:r>
      <w:r w:rsidRPr="00F60707">
        <w:rPr>
          <w:sz w:val="20"/>
          <w:szCs w:val="20"/>
        </w:rPr>
        <w:t xml:space="preserve">Жилой дом, </w:t>
      </w:r>
      <w:r>
        <w:rPr>
          <w:sz w:val="20"/>
          <w:szCs w:val="20"/>
        </w:rPr>
        <w:t xml:space="preserve">1954 </w:t>
      </w:r>
      <w:proofErr w:type="spellStart"/>
      <w:r>
        <w:rPr>
          <w:sz w:val="20"/>
          <w:szCs w:val="20"/>
        </w:rPr>
        <w:t>г.п</w:t>
      </w:r>
      <w:proofErr w:type="spellEnd"/>
      <w:r>
        <w:rPr>
          <w:sz w:val="20"/>
          <w:szCs w:val="20"/>
        </w:rPr>
        <w:t xml:space="preserve">., </w:t>
      </w:r>
      <w:r w:rsidRPr="00F60707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22:39:042001:154, площадь </w:t>
      </w:r>
      <w:r w:rsidRPr="00F60707">
        <w:rPr>
          <w:sz w:val="20"/>
          <w:szCs w:val="20"/>
        </w:rPr>
        <w:t xml:space="preserve">77,2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 и з</w:t>
      </w:r>
      <w:r w:rsidRPr="00F60707">
        <w:rPr>
          <w:sz w:val="20"/>
          <w:szCs w:val="20"/>
        </w:rPr>
        <w:t xml:space="preserve">емельный участок, </w:t>
      </w:r>
      <w:r>
        <w:rPr>
          <w:sz w:val="20"/>
          <w:szCs w:val="20"/>
        </w:rPr>
        <w:t>з</w:t>
      </w:r>
      <w:r w:rsidRPr="00F60707">
        <w:rPr>
          <w:sz w:val="20"/>
          <w:szCs w:val="20"/>
        </w:rPr>
        <w:t>емли населенных пунктов</w:t>
      </w:r>
      <w:r>
        <w:rPr>
          <w:sz w:val="20"/>
          <w:szCs w:val="20"/>
        </w:rPr>
        <w:t xml:space="preserve"> д</w:t>
      </w:r>
      <w:r w:rsidRPr="00F60707">
        <w:rPr>
          <w:sz w:val="20"/>
          <w:szCs w:val="20"/>
        </w:rPr>
        <w:t>ля ведения личного подсобного хозяйства</w:t>
      </w:r>
      <w:r>
        <w:rPr>
          <w:sz w:val="20"/>
          <w:szCs w:val="20"/>
        </w:rPr>
        <w:t xml:space="preserve">, </w:t>
      </w:r>
      <w:r w:rsidRPr="00F60707">
        <w:rPr>
          <w:sz w:val="20"/>
          <w:szCs w:val="20"/>
        </w:rPr>
        <w:t>кадастровый №</w:t>
      </w:r>
      <w:r>
        <w:rPr>
          <w:sz w:val="20"/>
          <w:szCs w:val="20"/>
        </w:rPr>
        <w:t xml:space="preserve"> 22:39:042001:34, площадь</w:t>
      </w:r>
      <w:r w:rsidRPr="00F60707">
        <w:rPr>
          <w:sz w:val="20"/>
          <w:szCs w:val="20"/>
        </w:rPr>
        <w:t xml:space="preserve"> 2082</w:t>
      </w:r>
      <w:r>
        <w:rPr>
          <w:sz w:val="20"/>
          <w:szCs w:val="20"/>
        </w:rPr>
        <w:t xml:space="preserve"> </w:t>
      </w:r>
      <w:r w:rsidRPr="00F60707">
        <w:rPr>
          <w:sz w:val="20"/>
          <w:szCs w:val="20"/>
        </w:rPr>
        <w:t>+</w:t>
      </w:r>
      <w:r>
        <w:rPr>
          <w:sz w:val="20"/>
          <w:szCs w:val="20"/>
        </w:rPr>
        <w:t>/</w:t>
      </w:r>
      <w:r w:rsidRPr="00F60707">
        <w:rPr>
          <w:sz w:val="20"/>
          <w:szCs w:val="20"/>
        </w:rPr>
        <w:t>-</w:t>
      </w:r>
      <w:r>
        <w:rPr>
          <w:sz w:val="20"/>
          <w:szCs w:val="20"/>
        </w:rPr>
        <w:t xml:space="preserve"> 1</w:t>
      </w:r>
      <w:r w:rsidRPr="00F60707">
        <w:rPr>
          <w:sz w:val="20"/>
          <w:szCs w:val="20"/>
        </w:rPr>
        <w:t xml:space="preserve">6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., а</w:t>
      </w:r>
      <w:r w:rsidRPr="00F60707">
        <w:rPr>
          <w:sz w:val="20"/>
          <w:szCs w:val="20"/>
        </w:rPr>
        <w:t>дрес</w:t>
      </w:r>
      <w:r>
        <w:rPr>
          <w:sz w:val="20"/>
          <w:szCs w:val="20"/>
        </w:rPr>
        <w:t xml:space="preserve">: </w:t>
      </w:r>
      <w:r w:rsidRPr="00F60707">
        <w:rPr>
          <w:sz w:val="20"/>
          <w:szCs w:val="20"/>
        </w:rPr>
        <w:t>А</w:t>
      </w:r>
      <w:r>
        <w:rPr>
          <w:sz w:val="20"/>
          <w:szCs w:val="20"/>
        </w:rPr>
        <w:t>лтайский край</w:t>
      </w:r>
      <w:r w:rsidRPr="00F60707">
        <w:rPr>
          <w:sz w:val="20"/>
          <w:szCs w:val="20"/>
        </w:rPr>
        <w:t xml:space="preserve">, </w:t>
      </w:r>
      <w:proofErr w:type="spellStart"/>
      <w:r w:rsidRPr="00F60707">
        <w:rPr>
          <w:sz w:val="20"/>
          <w:szCs w:val="20"/>
        </w:rPr>
        <w:t>Рубцовский</w:t>
      </w:r>
      <w:proofErr w:type="spellEnd"/>
      <w:r w:rsidRPr="00F60707">
        <w:rPr>
          <w:sz w:val="20"/>
          <w:szCs w:val="20"/>
        </w:rPr>
        <w:t xml:space="preserve"> р-он, </w:t>
      </w:r>
      <w:proofErr w:type="gramStart"/>
      <w:r w:rsidRPr="00F60707">
        <w:rPr>
          <w:sz w:val="20"/>
          <w:szCs w:val="20"/>
        </w:rPr>
        <w:t>с</w:t>
      </w:r>
      <w:proofErr w:type="gramEnd"/>
      <w:r w:rsidRPr="00F60707">
        <w:rPr>
          <w:sz w:val="20"/>
          <w:szCs w:val="20"/>
        </w:rPr>
        <w:t xml:space="preserve">. Новониколаевка, ул. </w:t>
      </w:r>
      <w:proofErr w:type="spellStart"/>
      <w:r w:rsidRPr="00F60707">
        <w:rPr>
          <w:sz w:val="20"/>
          <w:szCs w:val="20"/>
        </w:rPr>
        <w:t>Балюков</w:t>
      </w:r>
      <w:proofErr w:type="spellEnd"/>
      <w:r w:rsidRPr="00F60707">
        <w:rPr>
          <w:sz w:val="20"/>
          <w:szCs w:val="20"/>
        </w:rPr>
        <w:t>, 1</w:t>
      </w:r>
      <w:r>
        <w:rPr>
          <w:sz w:val="20"/>
          <w:szCs w:val="20"/>
        </w:rPr>
        <w:t xml:space="preserve">. Начальная цена 450 000 руб. </w:t>
      </w:r>
      <w:r w:rsidRPr="00F60707">
        <w:rPr>
          <w:b/>
          <w:sz w:val="20"/>
          <w:szCs w:val="20"/>
        </w:rPr>
        <w:t>без учета НДС</w:t>
      </w:r>
      <w:r>
        <w:rPr>
          <w:sz w:val="20"/>
          <w:szCs w:val="20"/>
        </w:rPr>
        <w:t>. (</w:t>
      </w:r>
      <w:proofErr w:type="spellStart"/>
      <w:r>
        <w:rPr>
          <w:sz w:val="20"/>
          <w:szCs w:val="20"/>
        </w:rPr>
        <w:t>Жеребцова</w:t>
      </w:r>
      <w:proofErr w:type="spellEnd"/>
      <w:r>
        <w:rPr>
          <w:sz w:val="20"/>
          <w:szCs w:val="20"/>
        </w:rPr>
        <w:t xml:space="preserve"> А.А., </w:t>
      </w:r>
      <w:r w:rsidRPr="00F60707">
        <w:rPr>
          <w:sz w:val="20"/>
          <w:szCs w:val="20"/>
        </w:rPr>
        <w:t>ипотека</w:t>
      </w:r>
      <w:r>
        <w:rPr>
          <w:sz w:val="20"/>
          <w:szCs w:val="20"/>
        </w:rPr>
        <w:t>, о</w:t>
      </w:r>
      <w:r w:rsidRPr="00F60707">
        <w:rPr>
          <w:sz w:val="20"/>
          <w:szCs w:val="20"/>
        </w:rPr>
        <w:t>граничения прав на земельный участок, предусмотренные статьями 56, 56.1 Земельного кодекса Российской Федерации</w:t>
      </w:r>
      <w:r>
        <w:rPr>
          <w:sz w:val="20"/>
          <w:szCs w:val="20"/>
        </w:rPr>
        <w:t xml:space="preserve"> </w:t>
      </w:r>
      <w:r w:rsidRPr="00F60707">
        <w:rPr>
          <w:sz w:val="20"/>
          <w:szCs w:val="20"/>
        </w:rPr>
        <w:t>от 31.10.2020</w:t>
      </w:r>
      <w:r>
        <w:rPr>
          <w:sz w:val="20"/>
          <w:szCs w:val="20"/>
        </w:rPr>
        <w:t>) (324)</w:t>
      </w:r>
      <w:r>
        <w:rPr>
          <w:sz w:val="20"/>
          <w:szCs w:val="20"/>
        </w:rPr>
        <w:t>.</w:t>
      </w:r>
      <w:bookmarkStart w:id="0" w:name="_GoBack"/>
      <w:bookmarkEnd w:id="0"/>
    </w:p>
    <w:p w:rsidR="00B47516" w:rsidRPr="00B47516" w:rsidRDefault="00B47516" w:rsidP="00B47516">
      <w:pPr>
        <w:jc w:val="both"/>
        <w:rPr>
          <w:sz w:val="20"/>
          <w:szCs w:val="20"/>
        </w:rPr>
      </w:pPr>
    </w:p>
    <w:p w:rsidR="002024D7" w:rsidRPr="00DC09A7" w:rsidRDefault="00B139C2" w:rsidP="00364D41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2024D7" w:rsidRPr="00DC09A7">
        <w:rPr>
          <w:iCs/>
          <w:sz w:val="20"/>
          <w:szCs w:val="20"/>
        </w:rPr>
        <w:t>Задаток по всем лотам - 5% от начальной цены лота.</w:t>
      </w:r>
      <w:r w:rsidR="004541DB">
        <w:rPr>
          <w:iCs/>
          <w:sz w:val="20"/>
          <w:szCs w:val="20"/>
        </w:rPr>
        <w:t xml:space="preserve"> </w:t>
      </w:r>
    </w:p>
    <w:p w:rsidR="002024D7" w:rsidRPr="00DC09A7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267FF6" w:rsidRDefault="002024D7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</w:t>
      </w:r>
      <w:proofErr w:type="gramStart"/>
      <w:r w:rsidRPr="00DC09A7">
        <w:rPr>
          <w:sz w:val="20"/>
          <w:szCs w:val="20"/>
        </w:rPr>
        <w:t>ии</w:t>
      </w:r>
      <w:r w:rsidR="009C2EC9">
        <w:rPr>
          <w:sz w:val="20"/>
          <w:szCs w:val="20"/>
        </w:rPr>
        <w:t xml:space="preserve"> и ау</w:t>
      </w:r>
      <w:proofErr w:type="gramEnd"/>
      <w:r w:rsidR="009C2EC9">
        <w:rPr>
          <w:sz w:val="20"/>
          <w:szCs w:val="20"/>
        </w:rPr>
        <w:t>кционной документации</w:t>
      </w:r>
      <w:r w:rsidRPr="00DC09A7">
        <w:rPr>
          <w:sz w:val="20"/>
          <w:szCs w:val="20"/>
        </w:rPr>
        <w:t xml:space="preserve">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</w:t>
      </w:r>
      <w:r w:rsidR="00543B80">
        <w:rPr>
          <w:sz w:val="20"/>
          <w:szCs w:val="20"/>
        </w:rPr>
        <w:t>цию об аукционе, ознакомиться с имеющимися у Организатора торгов</w:t>
      </w:r>
      <w:r w:rsidR="00543B80" w:rsidRPr="00DC09A7">
        <w:rPr>
          <w:sz w:val="20"/>
          <w:szCs w:val="20"/>
        </w:rPr>
        <w:t xml:space="preserve"> документами</w:t>
      </w:r>
      <w:r w:rsidRPr="00DC09A7">
        <w:rPr>
          <w:sz w:val="20"/>
          <w:szCs w:val="20"/>
        </w:rPr>
        <w:t xml:space="preserve"> на реализуемое имущество, формами документов, договором купли–продажи и порядком п</w:t>
      </w:r>
      <w:r w:rsidR="009C2EC9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9C2EC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>не позднее</w:t>
      </w:r>
      <w:r w:rsidR="006711E8">
        <w:rPr>
          <w:bCs/>
          <w:sz w:val="20"/>
          <w:szCs w:val="20"/>
        </w:rPr>
        <w:t xml:space="preserve"> </w:t>
      </w:r>
      <w:r w:rsidR="00B44637">
        <w:rPr>
          <w:b/>
          <w:bCs/>
          <w:sz w:val="20"/>
          <w:szCs w:val="20"/>
        </w:rPr>
        <w:t>19 апреля</w:t>
      </w:r>
      <w:r w:rsidR="00FA4B21">
        <w:rPr>
          <w:b/>
          <w:bCs/>
          <w:sz w:val="20"/>
          <w:szCs w:val="20"/>
        </w:rPr>
        <w:t xml:space="preserve"> 2022</w:t>
      </w:r>
      <w:r w:rsidRPr="00C56C41">
        <w:rPr>
          <w:b/>
          <w:bCs/>
          <w:sz w:val="20"/>
          <w:szCs w:val="20"/>
        </w:rPr>
        <w:t xml:space="preserve"> года</w:t>
      </w:r>
      <w:r w:rsidR="002E5A86">
        <w:rPr>
          <w:b/>
          <w:bCs/>
          <w:sz w:val="20"/>
          <w:szCs w:val="20"/>
        </w:rPr>
        <w:t xml:space="preserve">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</w:t>
      </w:r>
      <w:proofErr w:type="gramEnd"/>
      <w:r w:rsidRPr="00DC09A7">
        <w:rPr>
          <w:sz w:val="20"/>
          <w:szCs w:val="20"/>
        </w:rPr>
        <w:t>: Алтайский край, г. Б</w:t>
      </w:r>
      <w:r w:rsidR="007E31A8">
        <w:rPr>
          <w:sz w:val="20"/>
          <w:szCs w:val="20"/>
        </w:rPr>
        <w:t>арнаул</w:t>
      </w:r>
      <w:r w:rsidR="00B06D50">
        <w:rPr>
          <w:sz w:val="20"/>
          <w:szCs w:val="20"/>
        </w:rPr>
        <w:t>, ул. Молодежная, д. 68А</w:t>
      </w:r>
      <w:r w:rsidR="00F23413">
        <w:rPr>
          <w:sz w:val="20"/>
          <w:szCs w:val="20"/>
        </w:rPr>
        <w:t>,</w:t>
      </w:r>
      <w:r w:rsidR="00B06D50">
        <w:rPr>
          <w:sz w:val="20"/>
          <w:szCs w:val="20"/>
        </w:rPr>
        <w:t xml:space="preserve"> 2-о</w:t>
      </w:r>
      <w:r w:rsidR="007E31A8">
        <w:rPr>
          <w:sz w:val="20"/>
          <w:szCs w:val="20"/>
        </w:rPr>
        <w:t>й этаж,</w:t>
      </w:r>
      <w:r w:rsidR="00F23413">
        <w:rPr>
          <w:sz w:val="20"/>
          <w:szCs w:val="20"/>
        </w:rPr>
        <w:t xml:space="preserve"> офис </w:t>
      </w:r>
      <w:r w:rsidR="00B06D50">
        <w:rPr>
          <w:sz w:val="20"/>
          <w:szCs w:val="20"/>
        </w:rPr>
        <w:t>205</w:t>
      </w:r>
      <w:r w:rsidR="007E31A8">
        <w:rPr>
          <w:sz w:val="20"/>
          <w:szCs w:val="20"/>
        </w:rPr>
        <w:t>;</w:t>
      </w:r>
      <w:r w:rsidR="000E712A" w:rsidRPr="00DC09A7">
        <w:rPr>
          <w:sz w:val="20"/>
          <w:szCs w:val="20"/>
        </w:rPr>
        <w:t xml:space="preserve"> тел. 8(3852) 60-80-44,</w:t>
      </w:r>
      <w:r w:rsidR="006C2840" w:rsidRPr="006C2840">
        <w:rPr>
          <w:sz w:val="20"/>
          <w:szCs w:val="20"/>
        </w:rPr>
        <w:t xml:space="preserve"> </w:t>
      </w:r>
      <w:r w:rsidR="006C2840">
        <w:rPr>
          <w:sz w:val="20"/>
          <w:szCs w:val="20"/>
        </w:rPr>
        <w:t xml:space="preserve">сайт: </w:t>
      </w:r>
      <w:r w:rsidR="006C2840">
        <w:rPr>
          <w:sz w:val="20"/>
          <w:szCs w:val="20"/>
          <w:lang w:val="en-US"/>
        </w:rPr>
        <w:t>http</w:t>
      </w:r>
      <w:r w:rsidR="006C2840">
        <w:rPr>
          <w:sz w:val="20"/>
          <w:szCs w:val="20"/>
        </w:rPr>
        <w:t>://</w:t>
      </w:r>
      <w:proofErr w:type="spellStart"/>
      <w:r w:rsidR="006C2840">
        <w:rPr>
          <w:sz w:val="20"/>
          <w:szCs w:val="20"/>
          <w:lang w:val="en-US"/>
        </w:rPr>
        <w:t>geotechprojectaltaykray</w:t>
      </w:r>
      <w:proofErr w:type="spellEnd"/>
      <w:r w:rsidR="006C2840">
        <w:rPr>
          <w:sz w:val="20"/>
          <w:szCs w:val="20"/>
        </w:rPr>
        <w:t>.</w:t>
      </w:r>
      <w:proofErr w:type="spellStart"/>
      <w:r w:rsidR="006C2840">
        <w:rPr>
          <w:sz w:val="20"/>
          <w:szCs w:val="20"/>
          <w:lang w:val="en-US"/>
        </w:rPr>
        <w:t>ru</w:t>
      </w:r>
      <w:proofErr w:type="spellEnd"/>
      <w:r w:rsidR="00543B80">
        <w:rPr>
          <w:sz w:val="20"/>
          <w:szCs w:val="20"/>
        </w:rPr>
        <w:t>/</w:t>
      </w:r>
      <w:r w:rsidRPr="00DC09A7">
        <w:rPr>
          <w:sz w:val="20"/>
          <w:szCs w:val="20"/>
        </w:rPr>
        <w:t xml:space="preserve">, </w:t>
      </w:r>
      <w:r w:rsidRPr="00DC09A7">
        <w:rPr>
          <w:bCs/>
          <w:sz w:val="20"/>
          <w:szCs w:val="20"/>
        </w:rPr>
        <w:t>а также</w:t>
      </w:r>
      <w:r w:rsidRPr="00DC09A7">
        <w:rPr>
          <w:sz w:val="20"/>
          <w:szCs w:val="20"/>
        </w:rPr>
        <w:t xml:space="preserve"> на сайтах: </w:t>
      </w:r>
      <w:hyperlink r:id="rId9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sz w:val="20"/>
          <w:szCs w:val="20"/>
        </w:rPr>
        <w:t xml:space="preserve"> раздел «Реализация имущества должников», </w:t>
      </w:r>
      <w:hyperlink r:id="rId10" w:history="1">
        <w:r w:rsidR="00285B81" w:rsidRPr="00694FD2">
          <w:rPr>
            <w:rStyle w:val="a3"/>
            <w:iCs/>
            <w:sz w:val="20"/>
            <w:szCs w:val="20"/>
          </w:rPr>
          <w:t>http</w:t>
        </w:r>
        <w:r w:rsidR="00285B81" w:rsidRPr="00694FD2">
          <w:rPr>
            <w:rStyle w:val="a3"/>
            <w:iCs/>
            <w:sz w:val="20"/>
            <w:szCs w:val="20"/>
            <w:lang w:val="en-US"/>
          </w:rPr>
          <w:t>s</w:t>
        </w:r>
        <w:r w:rsidR="00285B81" w:rsidRPr="00694FD2">
          <w:rPr>
            <w:rStyle w:val="a3"/>
            <w:iCs/>
            <w:sz w:val="20"/>
            <w:szCs w:val="20"/>
          </w:rPr>
          <w:t>://utp.sberbank-ast.ru/</w:t>
        </w:r>
      </w:hyperlink>
      <w:r w:rsidR="00267FF6" w:rsidRPr="00DB1213">
        <w:rPr>
          <w:iCs/>
          <w:sz w:val="20"/>
          <w:szCs w:val="20"/>
        </w:rPr>
        <w:t>.</w:t>
      </w:r>
    </w:p>
    <w:p w:rsidR="005564FD" w:rsidRPr="005564FD" w:rsidRDefault="005564FD" w:rsidP="005564F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  <w:u w:val="single"/>
        </w:rPr>
      </w:pPr>
      <w:r>
        <w:rPr>
          <w:iCs/>
          <w:sz w:val="20"/>
          <w:szCs w:val="20"/>
          <w:u w:val="single"/>
        </w:rPr>
        <w:t>Организатор</w:t>
      </w:r>
      <w:r w:rsidRPr="00027D16">
        <w:rPr>
          <w:iCs/>
          <w:sz w:val="20"/>
          <w:szCs w:val="20"/>
          <w:u w:val="single"/>
        </w:rPr>
        <w:t xml:space="preserve"> торгов сведениями </w:t>
      </w:r>
      <w:proofErr w:type="gramStart"/>
      <w:r w:rsidRPr="00027D16">
        <w:rPr>
          <w:iCs/>
          <w:sz w:val="20"/>
          <w:szCs w:val="20"/>
          <w:u w:val="single"/>
        </w:rPr>
        <w:t xml:space="preserve">о зарегистрированных в жилых помещениях лицах/информацией о задолженности по взносам на </w:t>
      </w:r>
      <w:r>
        <w:rPr>
          <w:iCs/>
          <w:sz w:val="20"/>
          <w:szCs w:val="20"/>
          <w:u w:val="single"/>
        </w:rPr>
        <w:t>капитальный ремонт</w:t>
      </w:r>
      <w:proofErr w:type="gramEnd"/>
      <w:r>
        <w:rPr>
          <w:iCs/>
          <w:sz w:val="20"/>
          <w:szCs w:val="20"/>
          <w:u w:val="single"/>
        </w:rPr>
        <w:t xml:space="preserve"> не располагае</w:t>
      </w:r>
      <w:r w:rsidRPr="00027D16">
        <w:rPr>
          <w:iCs/>
          <w:sz w:val="20"/>
          <w:szCs w:val="20"/>
          <w:u w:val="single"/>
        </w:rPr>
        <w:t>т ввиду не предоставления уполномоченным органом.</w:t>
      </w:r>
    </w:p>
    <w:p w:rsidR="00F54A51" w:rsidRPr="00DC09A7" w:rsidRDefault="00F54A51" w:rsidP="00364D41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860690" w:rsidRPr="00860690" w:rsidRDefault="00860690" w:rsidP="00364D41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1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267FF6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 w:rsidR="008A02D3"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 w:rsidR="008A02D3">
        <w:rPr>
          <w:color w:val="000000"/>
          <w:sz w:val="20"/>
          <w:szCs w:val="20"/>
        </w:rPr>
        <w:t xml:space="preserve">СТ»: </w:t>
      </w:r>
      <w:r w:rsidR="008A02D3">
        <w:rPr>
          <w:color w:val="000000"/>
          <w:sz w:val="20"/>
          <w:szCs w:val="20"/>
        </w:rPr>
        <w:lastRenderedPageBreak/>
        <w:t xml:space="preserve">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 w:rsidR="008A02D3"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 w:rsidR="008A02D3"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 w:rsidR="00693EDC"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 w:rsidR="008A02D3"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 w:rsidR="008A02D3"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 w:rsidR="008A02D3"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267FF6" w:rsidRPr="00E43365" w:rsidRDefault="00267FF6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 w:rsidR="00693EDC"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92500" w:rsidRPr="00E43365" w:rsidRDefault="00992500" w:rsidP="00364D41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>существляется торговой платформой</w:t>
      </w:r>
      <w:r w:rsidR="008A02D3"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285B81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B91BFE" w:rsidRDefault="0099250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  <w:r w:rsidR="00F54A51" w:rsidRPr="0092040E">
        <w:rPr>
          <w:bCs/>
          <w:sz w:val="20"/>
          <w:szCs w:val="20"/>
        </w:rPr>
        <w:t>При прио</w:t>
      </w:r>
      <w:r w:rsidR="00FF4188">
        <w:rPr>
          <w:bCs/>
          <w:sz w:val="20"/>
          <w:szCs w:val="20"/>
        </w:rPr>
        <w:t>бретении на торгах заложенного</w:t>
      </w:r>
      <w:r w:rsidR="00F54A51" w:rsidRPr="0092040E">
        <w:rPr>
          <w:bCs/>
          <w:sz w:val="20"/>
          <w:szCs w:val="20"/>
        </w:rPr>
        <w:t xml:space="preserve"> недвижимого имущества участникам торгов (физическим лицам) для заключения договора купли-продажи недвижимого имущества, в случае когда сделка с объектом недвижимости подлежит нотариальному удостоверению, необходимо предоставить нотариально удостоверенное согласие супруг</w:t>
      </w:r>
      <w:proofErr w:type="gramStart"/>
      <w:r w:rsidR="00F54A51" w:rsidRPr="0092040E">
        <w:rPr>
          <w:bCs/>
          <w:sz w:val="20"/>
          <w:szCs w:val="20"/>
        </w:rPr>
        <w:t>а(</w:t>
      </w:r>
      <w:proofErr w:type="gramEnd"/>
      <w:r w:rsidR="00F54A51" w:rsidRPr="0092040E">
        <w:rPr>
          <w:bCs/>
          <w:sz w:val="20"/>
          <w:szCs w:val="20"/>
        </w:rPr>
        <w:t xml:space="preserve">и). </w:t>
      </w:r>
    </w:p>
    <w:p w:rsidR="00992500" w:rsidRDefault="00B91BFE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3"/>
          <w:bCs/>
          <w:color w:val="auto"/>
          <w:sz w:val="20"/>
          <w:szCs w:val="20"/>
          <w:u w:val="none"/>
        </w:rPr>
      </w:pPr>
      <w:r w:rsidRPr="0075069F">
        <w:rPr>
          <w:sz w:val="20"/>
          <w:szCs w:val="20"/>
        </w:rPr>
        <w:t>В соответствии со статьей 158 ЖК РФ к покупат</w:t>
      </w:r>
      <w:r w:rsidR="00FF4188">
        <w:rPr>
          <w:sz w:val="20"/>
          <w:szCs w:val="20"/>
        </w:rPr>
        <w:t>елю заложенного</w:t>
      </w:r>
      <w:r w:rsidRPr="0075069F">
        <w:rPr>
          <w:sz w:val="20"/>
          <w:szCs w:val="20"/>
        </w:rPr>
        <w:t xml:space="preserve"> недвижимого имущества (помещений) переходит обязанность по оплате расходов на капитальный ремонт помещений.</w:t>
      </w:r>
    </w:p>
    <w:p w:rsidR="00BD7254" w:rsidRPr="00F3019E" w:rsidRDefault="00BD7254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2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267FF6">
        <w:rPr>
          <w:rStyle w:val="a3"/>
          <w:bCs/>
          <w:color w:val="auto"/>
          <w:sz w:val="20"/>
          <w:szCs w:val="20"/>
          <w:u w:val="none"/>
        </w:rPr>
        <w:t xml:space="preserve"> и</w:t>
      </w:r>
      <w:r>
        <w:rPr>
          <w:rStyle w:val="a3"/>
          <w:bCs/>
          <w:color w:val="auto"/>
          <w:sz w:val="20"/>
          <w:szCs w:val="20"/>
          <w:u w:val="none"/>
        </w:rPr>
        <w:t xml:space="preserve"> </w:t>
      </w:r>
      <w:r w:rsidR="00267FF6" w:rsidRPr="00DB1213">
        <w:rPr>
          <w:bCs/>
          <w:iCs/>
          <w:sz w:val="20"/>
          <w:szCs w:val="20"/>
        </w:rPr>
        <w:t>на</w:t>
      </w:r>
      <w:r w:rsidR="00267FF6">
        <w:rPr>
          <w:bCs/>
          <w:iCs/>
          <w:sz w:val="20"/>
          <w:szCs w:val="20"/>
        </w:rPr>
        <w:t xml:space="preserve"> универсальной торговой платформе</w:t>
      </w:r>
      <w:r w:rsidR="00267FF6" w:rsidRPr="00DB1213">
        <w:rPr>
          <w:bCs/>
          <w:iCs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АО «Сбербанк-АСТ»</w:t>
      </w:r>
      <w:r w:rsidR="00267FF6">
        <w:rPr>
          <w:color w:val="000000"/>
          <w:sz w:val="20"/>
          <w:szCs w:val="20"/>
        </w:rPr>
        <w:t xml:space="preserve"> </w:t>
      </w:r>
      <w:r w:rsidR="00267FF6" w:rsidRPr="00950A44">
        <w:rPr>
          <w:color w:val="000000"/>
          <w:sz w:val="20"/>
          <w:szCs w:val="20"/>
        </w:rPr>
        <w:t>http</w:t>
      </w:r>
      <w:r w:rsidR="00285B81">
        <w:rPr>
          <w:color w:val="000000"/>
          <w:sz w:val="20"/>
          <w:szCs w:val="20"/>
          <w:lang w:val="en-US"/>
        </w:rPr>
        <w:t>s</w:t>
      </w:r>
      <w:r w:rsidR="00267FF6" w:rsidRPr="00950A44">
        <w:rPr>
          <w:color w:val="000000"/>
          <w:sz w:val="20"/>
          <w:szCs w:val="20"/>
        </w:rPr>
        <w:t>://utp.sberbank-ast.ru/</w:t>
      </w:r>
      <w:r w:rsidR="00267FF6">
        <w:rPr>
          <w:color w:val="000000"/>
          <w:sz w:val="20"/>
          <w:szCs w:val="20"/>
        </w:rPr>
        <w:t>.</w:t>
      </w:r>
    </w:p>
    <w:p w:rsidR="00C239AF" w:rsidRPr="0092040E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="00B91BFE"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 w:rsidR="00B91BFE">
        <w:rPr>
          <w:color w:val="000000"/>
          <w:sz w:val="20"/>
          <w:szCs w:val="20"/>
        </w:rPr>
        <w:t xml:space="preserve">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</w:t>
      </w:r>
      <w:r w:rsidR="00C239AF" w:rsidRPr="0092040E">
        <w:rPr>
          <w:bCs/>
          <w:sz w:val="20"/>
          <w:szCs w:val="20"/>
        </w:rPr>
        <w:t>+шаг</w:t>
      </w:r>
      <w:proofErr w:type="spellEnd"/>
      <w:r w:rsidR="00C239AF" w:rsidRPr="0092040E">
        <w:rPr>
          <w:bCs/>
          <w:sz w:val="20"/>
          <w:szCs w:val="20"/>
        </w:rPr>
        <w:t xml:space="preserve"> аукциона</w:t>
      </w:r>
      <w:r w:rsidRPr="0092040E">
        <w:rPr>
          <w:bCs/>
          <w:sz w:val="20"/>
          <w:szCs w:val="20"/>
        </w:rPr>
        <w:t xml:space="preserve">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693EDC" w:rsidRDefault="009B5057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Организатор торгов и П</w:t>
      </w:r>
      <w:r w:rsidR="00246CD0" w:rsidRPr="0092040E">
        <w:rPr>
          <w:bCs/>
          <w:sz w:val="20"/>
          <w:szCs w:val="20"/>
        </w:rPr>
        <w:t>обедитель торгов подписывают протокол о результатах</w:t>
      </w:r>
      <w:r w:rsidR="00AD5557">
        <w:rPr>
          <w:bCs/>
          <w:sz w:val="20"/>
          <w:szCs w:val="20"/>
        </w:rPr>
        <w:t xml:space="preserve"> торгов</w:t>
      </w:r>
      <w:r w:rsidR="00246CD0" w:rsidRPr="0092040E">
        <w:rPr>
          <w:bCs/>
          <w:sz w:val="20"/>
          <w:szCs w:val="20"/>
        </w:rPr>
        <w:t xml:space="preserve">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693EDC" w:rsidRDefault="00246CD0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 w:rsidR="00C87808"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Росимущества в Алтайском крае и Республике Алтай. </w:t>
      </w:r>
    </w:p>
    <w:p w:rsidR="008C5F33" w:rsidRDefault="00C239A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течение пяти рабочих дней с момента внесения покупной цены лицом, выигравшим торги, за </w:t>
      </w:r>
      <w:r w:rsidRPr="0092040E">
        <w:rPr>
          <w:sz w:val="20"/>
          <w:szCs w:val="20"/>
        </w:rPr>
        <w:t>имущество, заложенное по договору об ипотеке</w:t>
      </w:r>
      <w:r w:rsidR="004133E6">
        <w:rPr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организатор торгов заключает с данным лицом договор к</w:t>
      </w:r>
      <w:r w:rsidR="00337E15">
        <w:rPr>
          <w:bCs/>
          <w:sz w:val="20"/>
          <w:szCs w:val="20"/>
        </w:rPr>
        <w:t>упли-продажи</w:t>
      </w:r>
      <w:r w:rsidR="00E24EF6">
        <w:rPr>
          <w:bCs/>
          <w:sz w:val="20"/>
          <w:szCs w:val="20"/>
        </w:rPr>
        <w:t xml:space="preserve"> в электронной форме</w:t>
      </w:r>
      <w:r w:rsidRPr="0092040E">
        <w:rPr>
          <w:bCs/>
          <w:sz w:val="20"/>
          <w:szCs w:val="20"/>
        </w:rPr>
        <w:t>.</w:t>
      </w:r>
      <w:r w:rsidR="008C5F33" w:rsidRPr="008C5F33">
        <w:rPr>
          <w:bCs/>
          <w:sz w:val="20"/>
          <w:szCs w:val="20"/>
        </w:rPr>
        <w:t xml:space="preserve"> </w:t>
      </w:r>
    </w:p>
    <w:p w:rsidR="00C239AF" w:rsidRDefault="0075069F" w:rsidP="00364D41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C239AF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4D7"/>
    <w:rsid w:val="0000079C"/>
    <w:rsid w:val="00013F99"/>
    <w:rsid w:val="00017827"/>
    <w:rsid w:val="00020630"/>
    <w:rsid w:val="00022749"/>
    <w:rsid w:val="00023BFE"/>
    <w:rsid w:val="0002750B"/>
    <w:rsid w:val="0003162D"/>
    <w:rsid w:val="000335FF"/>
    <w:rsid w:val="00033D3F"/>
    <w:rsid w:val="00037B7E"/>
    <w:rsid w:val="00040E3C"/>
    <w:rsid w:val="000426BD"/>
    <w:rsid w:val="00043585"/>
    <w:rsid w:val="00050260"/>
    <w:rsid w:val="00050D20"/>
    <w:rsid w:val="00052A26"/>
    <w:rsid w:val="00054A33"/>
    <w:rsid w:val="00054F43"/>
    <w:rsid w:val="000611F9"/>
    <w:rsid w:val="000631B8"/>
    <w:rsid w:val="00066D80"/>
    <w:rsid w:val="00073500"/>
    <w:rsid w:val="00075F0F"/>
    <w:rsid w:val="00076034"/>
    <w:rsid w:val="000801AE"/>
    <w:rsid w:val="00081C6C"/>
    <w:rsid w:val="0009090A"/>
    <w:rsid w:val="000A09D7"/>
    <w:rsid w:val="000B18D7"/>
    <w:rsid w:val="000B214E"/>
    <w:rsid w:val="000B7B87"/>
    <w:rsid w:val="000C65BC"/>
    <w:rsid w:val="000C7604"/>
    <w:rsid w:val="000D2145"/>
    <w:rsid w:val="000D7D9E"/>
    <w:rsid w:val="000E2F8B"/>
    <w:rsid w:val="000E712A"/>
    <w:rsid w:val="000F19E9"/>
    <w:rsid w:val="000F4794"/>
    <w:rsid w:val="0010010D"/>
    <w:rsid w:val="00100CE6"/>
    <w:rsid w:val="001038D9"/>
    <w:rsid w:val="0011270D"/>
    <w:rsid w:val="00114928"/>
    <w:rsid w:val="00123BED"/>
    <w:rsid w:val="00130945"/>
    <w:rsid w:val="001470BE"/>
    <w:rsid w:val="00153197"/>
    <w:rsid w:val="00155313"/>
    <w:rsid w:val="0015720E"/>
    <w:rsid w:val="00165CDA"/>
    <w:rsid w:val="001664C1"/>
    <w:rsid w:val="00170248"/>
    <w:rsid w:val="00172EEB"/>
    <w:rsid w:val="001878CD"/>
    <w:rsid w:val="001A2489"/>
    <w:rsid w:val="001A35D5"/>
    <w:rsid w:val="001B6E56"/>
    <w:rsid w:val="001C1D10"/>
    <w:rsid w:val="001C2464"/>
    <w:rsid w:val="001C2914"/>
    <w:rsid w:val="001C2EDD"/>
    <w:rsid w:val="001C4992"/>
    <w:rsid w:val="001C650D"/>
    <w:rsid w:val="001C7277"/>
    <w:rsid w:val="001D5019"/>
    <w:rsid w:val="001D6791"/>
    <w:rsid w:val="001E27D0"/>
    <w:rsid w:val="001E66EE"/>
    <w:rsid w:val="001E777D"/>
    <w:rsid w:val="001F1002"/>
    <w:rsid w:val="001F1DE6"/>
    <w:rsid w:val="001F4AC2"/>
    <w:rsid w:val="001F58F3"/>
    <w:rsid w:val="002024D7"/>
    <w:rsid w:val="0020693A"/>
    <w:rsid w:val="0020717A"/>
    <w:rsid w:val="0021324C"/>
    <w:rsid w:val="002149CD"/>
    <w:rsid w:val="00214D03"/>
    <w:rsid w:val="00215993"/>
    <w:rsid w:val="00216FE2"/>
    <w:rsid w:val="00227E5C"/>
    <w:rsid w:val="0023387C"/>
    <w:rsid w:val="002379E5"/>
    <w:rsid w:val="00241401"/>
    <w:rsid w:val="002422FC"/>
    <w:rsid w:val="00243967"/>
    <w:rsid w:val="00245F40"/>
    <w:rsid w:val="002461F8"/>
    <w:rsid w:val="00246CD0"/>
    <w:rsid w:val="002476A3"/>
    <w:rsid w:val="00254D19"/>
    <w:rsid w:val="00262740"/>
    <w:rsid w:val="00265D42"/>
    <w:rsid w:val="002678A8"/>
    <w:rsid w:val="00267FF6"/>
    <w:rsid w:val="0027043C"/>
    <w:rsid w:val="00276725"/>
    <w:rsid w:val="00276898"/>
    <w:rsid w:val="00280449"/>
    <w:rsid w:val="0028312D"/>
    <w:rsid w:val="00285B81"/>
    <w:rsid w:val="0029168B"/>
    <w:rsid w:val="002919C6"/>
    <w:rsid w:val="00297B70"/>
    <w:rsid w:val="002A0C26"/>
    <w:rsid w:val="002B47BB"/>
    <w:rsid w:val="002B63FE"/>
    <w:rsid w:val="002D6F4C"/>
    <w:rsid w:val="002E5A86"/>
    <w:rsid w:val="002E5C65"/>
    <w:rsid w:val="002F1A2B"/>
    <w:rsid w:val="002F1B0D"/>
    <w:rsid w:val="002F69FC"/>
    <w:rsid w:val="0030668B"/>
    <w:rsid w:val="00310C66"/>
    <w:rsid w:val="00311CC2"/>
    <w:rsid w:val="00321B60"/>
    <w:rsid w:val="00327B67"/>
    <w:rsid w:val="003348D5"/>
    <w:rsid w:val="0033764F"/>
    <w:rsid w:val="00337E15"/>
    <w:rsid w:val="00341C16"/>
    <w:rsid w:val="00342C34"/>
    <w:rsid w:val="00345C81"/>
    <w:rsid w:val="00354FE1"/>
    <w:rsid w:val="00361198"/>
    <w:rsid w:val="00361209"/>
    <w:rsid w:val="00364D41"/>
    <w:rsid w:val="00371129"/>
    <w:rsid w:val="00374B69"/>
    <w:rsid w:val="003770DB"/>
    <w:rsid w:val="00381263"/>
    <w:rsid w:val="00381F64"/>
    <w:rsid w:val="00382011"/>
    <w:rsid w:val="003825EF"/>
    <w:rsid w:val="003825F6"/>
    <w:rsid w:val="00386401"/>
    <w:rsid w:val="003A0722"/>
    <w:rsid w:val="003A16CD"/>
    <w:rsid w:val="003A25F1"/>
    <w:rsid w:val="003A442A"/>
    <w:rsid w:val="003C3219"/>
    <w:rsid w:val="003C3C28"/>
    <w:rsid w:val="003D6A4F"/>
    <w:rsid w:val="003D75C6"/>
    <w:rsid w:val="003E215B"/>
    <w:rsid w:val="003E4D30"/>
    <w:rsid w:val="003F74BC"/>
    <w:rsid w:val="00405667"/>
    <w:rsid w:val="004133E6"/>
    <w:rsid w:val="0041547E"/>
    <w:rsid w:val="00421872"/>
    <w:rsid w:val="00422D42"/>
    <w:rsid w:val="00423640"/>
    <w:rsid w:val="00425B3C"/>
    <w:rsid w:val="00431D8E"/>
    <w:rsid w:val="00431DEF"/>
    <w:rsid w:val="00434DB3"/>
    <w:rsid w:val="004352E1"/>
    <w:rsid w:val="004371E5"/>
    <w:rsid w:val="00437D29"/>
    <w:rsid w:val="00437E79"/>
    <w:rsid w:val="0044033D"/>
    <w:rsid w:val="004406BF"/>
    <w:rsid w:val="004419C9"/>
    <w:rsid w:val="004437F8"/>
    <w:rsid w:val="0044424A"/>
    <w:rsid w:val="004446C0"/>
    <w:rsid w:val="004519AC"/>
    <w:rsid w:val="004528FA"/>
    <w:rsid w:val="004541DB"/>
    <w:rsid w:val="004552C2"/>
    <w:rsid w:val="00456E08"/>
    <w:rsid w:val="004570D3"/>
    <w:rsid w:val="004609DB"/>
    <w:rsid w:val="0046245D"/>
    <w:rsid w:val="00466384"/>
    <w:rsid w:val="00471622"/>
    <w:rsid w:val="0047329E"/>
    <w:rsid w:val="00475032"/>
    <w:rsid w:val="0048150D"/>
    <w:rsid w:val="00481AE6"/>
    <w:rsid w:val="00483511"/>
    <w:rsid w:val="00492B5F"/>
    <w:rsid w:val="004963C2"/>
    <w:rsid w:val="004A09B3"/>
    <w:rsid w:val="004A7107"/>
    <w:rsid w:val="004B0465"/>
    <w:rsid w:val="004B181F"/>
    <w:rsid w:val="004B1FF2"/>
    <w:rsid w:val="004B67C9"/>
    <w:rsid w:val="004B71EA"/>
    <w:rsid w:val="004C2261"/>
    <w:rsid w:val="004C58AD"/>
    <w:rsid w:val="004D5486"/>
    <w:rsid w:val="004D5E27"/>
    <w:rsid w:val="004D6ACF"/>
    <w:rsid w:val="004E3AE0"/>
    <w:rsid w:val="004E73F2"/>
    <w:rsid w:val="004F1626"/>
    <w:rsid w:val="004F27C6"/>
    <w:rsid w:val="004F4CC4"/>
    <w:rsid w:val="004F5E84"/>
    <w:rsid w:val="004F73AF"/>
    <w:rsid w:val="004F7665"/>
    <w:rsid w:val="00500A97"/>
    <w:rsid w:val="005100D3"/>
    <w:rsid w:val="005128D8"/>
    <w:rsid w:val="00516CCC"/>
    <w:rsid w:val="0051781A"/>
    <w:rsid w:val="00523183"/>
    <w:rsid w:val="005241DC"/>
    <w:rsid w:val="00527E60"/>
    <w:rsid w:val="005304E2"/>
    <w:rsid w:val="005341D8"/>
    <w:rsid w:val="005400EA"/>
    <w:rsid w:val="00543B80"/>
    <w:rsid w:val="00543C29"/>
    <w:rsid w:val="00545241"/>
    <w:rsid w:val="00545E8E"/>
    <w:rsid w:val="00546A5E"/>
    <w:rsid w:val="005517D3"/>
    <w:rsid w:val="00553335"/>
    <w:rsid w:val="005543AF"/>
    <w:rsid w:val="005564FD"/>
    <w:rsid w:val="00560B92"/>
    <w:rsid w:val="005635DD"/>
    <w:rsid w:val="0056395D"/>
    <w:rsid w:val="00564813"/>
    <w:rsid w:val="00577344"/>
    <w:rsid w:val="00577D5B"/>
    <w:rsid w:val="00581561"/>
    <w:rsid w:val="00581C97"/>
    <w:rsid w:val="005914FA"/>
    <w:rsid w:val="0059384B"/>
    <w:rsid w:val="005A52A9"/>
    <w:rsid w:val="005A6BA7"/>
    <w:rsid w:val="005B333E"/>
    <w:rsid w:val="005B6675"/>
    <w:rsid w:val="005B7B8B"/>
    <w:rsid w:val="005C0367"/>
    <w:rsid w:val="005C11DA"/>
    <w:rsid w:val="005C1CAD"/>
    <w:rsid w:val="005D249B"/>
    <w:rsid w:val="005D2FFA"/>
    <w:rsid w:val="005D6029"/>
    <w:rsid w:val="005D6F86"/>
    <w:rsid w:val="005E7C4A"/>
    <w:rsid w:val="005F48FA"/>
    <w:rsid w:val="005F5432"/>
    <w:rsid w:val="005F6387"/>
    <w:rsid w:val="005F68F6"/>
    <w:rsid w:val="00603C21"/>
    <w:rsid w:val="006109B5"/>
    <w:rsid w:val="00614E05"/>
    <w:rsid w:val="0061523A"/>
    <w:rsid w:val="00615944"/>
    <w:rsid w:val="006170AE"/>
    <w:rsid w:val="00617DFE"/>
    <w:rsid w:val="00635973"/>
    <w:rsid w:val="00636B0E"/>
    <w:rsid w:val="00636CBF"/>
    <w:rsid w:val="006545EA"/>
    <w:rsid w:val="006711E8"/>
    <w:rsid w:val="00671A2C"/>
    <w:rsid w:val="00672969"/>
    <w:rsid w:val="006729E4"/>
    <w:rsid w:val="00672D4F"/>
    <w:rsid w:val="00673D3F"/>
    <w:rsid w:val="00675128"/>
    <w:rsid w:val="00676EF5"/>
    <w:rsid w:val="00681218"/>
    <w:rsid w:val="00684B69"/>
    <w:rsid w:val="00693EDC"/>
    <w:rsid w:val="006A4A75"/>
    <w:rsid w:val="006A662F"/>
    <w:rsid w:val="006B4605"/>
    <w:rsid w:val="006C1085"/>
    <w:rsid w:val="006C2840"/>
    <w:rsid w:val="006C749E"/>
    <w:rsid w:val="006D190E"/>
    <w:rsid w:val="006E5B77"/>
    <w:rsid w:val="00700E8E"/>
    <w:rsid w:val="00704237"/>
    <w:rsid w:val="007053A3"/>
    <w:rsid w:val="00720D75"/>
    <w:rsid w:val="00723326"/>
    <w:rsid w:val="00725D33"/>
    <w:rsid w:val="00726128"/>
    <w:rsid w:val="007366A3"/>
    <w:rsid w:val="00741661"/>
    <w:rsid w:val="0075069F"/>
    <w:rsid w:val="00751E32"/>
    <w:rsid w:val="00756A16"/>
    <w:rsid w:val="00762140"/>
    <w:rsid w:val="007630B2"/>
    <w:rsid w:val="0076574A"/>
    <w:rsid w:val="00767E39"/>
    <w:rsid w:val="00770A5D"/>
    <w:rsid w:val="007714A4"/>
    <w:rsid w:val="00781E45"/>
    <w:rsid w:val="00781F09"/>
    <w:rsid w:val="007820D5"/>
    <w:rsid w:val="007830CF"/>
    <w:rsid w:val="00784294"/>
    <w:rsid w:val="00792127"/>
    <w:rsid w:val="00793842"/>
    <w:rsid w:val="00794E67"/>
    <w:rsid w:val="0079546B"/>
    <w:rsid w:val="007B098C"/>
    <w:rsid w:val="007B1E6C"/>
    <w:rsid w:val="007C0A11"/>
    <w:rsid w:val="007C18B2"/>
    <w:rsid w:val="007C6B31"/>
    <w:rsid w:val="007C7740"/>
    <w:rsid w:val="007D6D54"/>
    <w:rsid w:val="007E31A8"/>
    <w:rsid w:val="007E3ACA"/>
    <w:rsid w:val="007E52BE"/>
    <w:rsid w:val="007E5E16"/>
    <w:rsid w:val="007F1AEF"/>
    <w:rsid w:val="007F3DF5"/>
    <w:rsid w:val="00800198"/>
    <w:rsid w:val="00805114"/>
    <w:rsid w:val="00806E43"/>
    <w:rsid w:val="008072D2"/>
    <w:rsid w:val="0080791F"/>
    <w:rsid w:val="00813896"/>
    <w:rsid w:val="00813C9F"/>
    <w:rsid w:val="00821299"/>
    <w:rsid w:val="00827182"/>
    <w:rsid w:val="0083558B"/>
    <w:rsid w:val="008367F5"/>
    <w:rsid w:val="0084429C"/>
    <w:rsid w:val="008478B8"/>
    <w:rsid w:val="00851C15"/>
    <w:rsid w:val="0085413B"/>
    <w:rsid w:val="00855D6D"/>
    <w:rsid w:val="00860690"/>
    <w:rsid w:val="008640C7"/>
    <w:rsid w:val="008705EE"/>
    <w:rsid w:val="00876BE3"/>
    <w:rsid w:val="008836D2"/>
    <w:rsid w:val="0088544E"/>
    <w:rsid w:val="00890E73"/>
    <w:rsid w:val="008A02D3"/>
    <w:rsid w:val="008A236C"/>
    <w:rsid w:val="008A4646"/>
    <w:rsid w:val="008B0F3B"/>
    <w:rsid w:val="008B1242"/>
    <w:rsid w:val="008B2CF8"/>
    <w:rsid w:val="008B3842"/>
    <w:rsid w:val="008C0D09"/>
    <w:rsid w:val="008C5F33"/>
    <w:rsid w:val="008D1545"/>
    <w:rsid w:val="008D688B"/>
    <w:rsid w:val="008E2080"/>
    <w:rsid w:val="008E4B54"/>
    <w:rsid w:val="008F13DE"/>
    <w:rsid w:val="008F237A"/>
    <w:rsid w:val="008F3AB6"/>
    <w:rsid w:val="00900CE4"/>
    <w:rsid w:val="0090300B"/>
    <w:rsid w:val="00904EE7"/>
    <w:rsid w:val="00905955"/>
    <w:rsid w:val="00910B85"/>
    <w:rsid w:val="00910E43"/>
    <w:rsid w:val="009145A1"/>
    <w:rsid w:val="00916180"/>
    <w:rsid w:val="0092040E"/>
    <w:rsid w:val="00921071"/>
    <w:rsid w:val="00925AC5"/>
    <w:rsid w:val="009267BA"/>
    <w:rsid w:val="00937017"/>
    <w:rsid w:val="00941E91"/>
    <w:rsid w:val="00943B92"/>
    <w:rsid w:val="00944BCC"/>
    <w:rsid w:val="00955904"/>
    <w:rsid w:val="00960732"/>
    <w:rsid w:val="0096209F"/>
    <w:rsid w:val="00962A1C"/>
    <w:rsid w:val="009645F5"/>
    <w:rsid w:val="00966AFA"/>
    <w:rsid w:val="009765AA"/>
    <w:rsid w:val="009842B5"/>
    <w:rsid w:val="0099072B"/>
    <w:rsid w:val="00991684"/>
    <w:rsid w:val="00992500"/>
    <w:rsid w:val="00997013"/>
    <w:rsid w:val="009975A2"/>
    <w:rsid w:val="009979AA"/>
    <w:rsid w:val="009A3F60"/>
    <w:rsid w:val="009A49F7"/>
    <w:rsid w:val="009A7A6F"/>
    <w:rsid w:val="009B1BE4"/>
    <w:rsid w:val="009B5057"/>
    <w:rsid w:val="009B6973"/>
    <w:rsid w:val="009B7B07"/>
    <w:rsid w:val="009C0347"/>
    <w:rsid w:val="009C241D"/>
    <w:rsid w:val="009C2EC9"/>
    <w:rsid w:val="009E2A95"/>
    <w:rsid w:val="009E36B8"/>
    <w:rsid w:val="009E6F61"/>
    <w:rsid w:val="009E7559"/>
    <w:rsid w:val="009E7BD5"/>
    <w:rsid w:val="009F1A22"/>
    <w:rsid w:val="00A0628B"/>
    <w:rsid w:val="00A140A4"/>
    <w:rsid w:val="00A15BB1"/>
    <w:rsid w:val="00A160FE"/>
    <w:rsid w:val="00A16BD8"/>
    <w:rsid w:val="00A227E1"/>
    <w:rsid w:val="00A305E8"/>
    <w:rsid w:val="00A33BDF"/>
    <w:rsid w:val="00A44C57"/>
    <w:rsid w:val="00A45686"/>
    <w:rsid w:val="00A60181"/>
    <w:rsid w:val="00A67211"/>
    <w:rsid w:val="00A71140"/>
    <w:rsid w:val="00A80F36"/>
    <w:rsid w:val="00AA0EE1"/>
    <w:rsid w:val="00AA6629"/>
    <w:rsid w:val="00AA6796"/>
    <w:rsid w:val="00AB3F5D"/>
    <w:rsid w:val="00AB5809"/>
    <w:rsid w:val="00AC059F"/>
    <w:rsid w:val="00AC4397"/>
    <w:rsid w:val="00AD5557"/>
    <w:rsid w:val="00AD686D"/>
    <w:rsid w:val="00AD6C5F"/>
    <w:rsid w:val="00AE0C44"/>
    <w:rsid w:val="00AE19F9"/>
    <w:rsid w:val="00AE2382"/>
    <w:rsid w:val="00AE35CB"/>
    <w:rsid w:val="00AE4CA7"/>
    <w:rsid w:val="00AE69C8"/>
    <w:rsid w:val="00B00DF8"/>
    <w:rsid w:val="00B04A0B"/>
    <w:rsid w:val="00B06D50"/>
    <w:rsid w:val="00B070A9"/>
    <w:rsid w:val="00B10D28"/>
    <w:rsid w:val="00B139C2"/>
    <w:rsid w:val="00B21BE8"/>
    <w:rsid w:val="00B22CAF"/>
    <w:rsid w:val="00B23212"/>
    <w:rsid w:val="00B25B12"/>
    <w:rsid w:val="00B2643E"/>
    <w:rsid w:val="00B31600"/>
    <w:rsid w:val="00B41823"/>
    <w:rsid w:val="00B44637"/>
    <w:rsid w:val="00B46187"/>
    <w:rsid w:val="00B47516"/>
    <w:rsid w:val="00B475E3"/>
    <w:rsid w:val="00B52066"/>
    <w:rsid w:val="00B526AD"/>
    <w:rsid w:val="00B60745"/>
    <w:rsid w:val="00B67DDD"/>
    <w:rsid w:val="00B7516D"/>
    <w:rsid w:val="00B7602A"/>
    <w:rsid w:val="00B770C0"/>
    <w:rsid w:val="00B82A78"/>
    <w:rsid w:val="00B83F03"/>
    <w:rsid w:val="00B91BFE"/>
    <w:rsid w:val="00B922B8"/>
    <w:rsid w:val="00B923E5"/>
    <w:rsid w:val="00B94251"/>
    <w:rsid w:val="00B966B8"/>
    <w:rsid w:val="00B972F7"/>
    <w:rsid w:val="00BB1174"/>
    <w:rsid w:val="00BB11BF"/>
    <w:rsid w:val="00BB3F08"/>
    <w:rsid w:val="00BB5602"/>
    <w:rsid w:val="00BB66B7"/>
    <w:rsid w:val="00BC1804"/>
    <w:rsid w:val="00BC37A6"/>
    <w:rsid w:val="00BC415D"/>
    <w:rsid w:val="00BD7254"/>
    <w:rsid w:val="00BE1310"/>
    <w:rsid w:val="00BE3B70"/>
    <w:rsid w:val="00BE6CBA"/>
    <w:rsid w:val="00BF1881"/>
    <w:rsid w:val="00BF7B95"/>
    <w:rsid w:val="00C01C38"/>
    <w:rsid w:val="00C047E3"/>
    <w:rsid w:val="00C06B51"/>
    <w:rsid w:val="00C1053A"/>
    <w:rsid w:val="00C12BE8"/>
    <w:rsid w:val="00C16608"/>
    <w:rsid w:val="00C16DFA"/>
    <w:rsid w:val="00C239AF"/>
    <w:rsid w:val="00C35558"/>
    <w:rsid w:val="00C355C0"/>
    <w:rsid w:val="00C44A62"/>
    <w:rsid w:val="00C455F0"/>
    <w:rsid w:val="00C45F38"/>
    <w:rsid w:val="00C56C41"/>
    <w:rsid w:val="00C622A5"/>
    <w:rsid w:val="00C655FE"/>
    <w:rsid w:val="00C66282"/>
    <w:rsid w:val="00C66848"/>
    <w:rsid w:val="00C67B4A"/>
    <w:rsid w:val="00C75EC9"/>
    <w:rsid w:val="00C760E4"/>
    <w:rsid w:val="00C76D7C"/>
    <w:rsid w:val="00C83C5E"/>
    <w:rsid w:val="00C87808"/>
    <w:rsid w:val="00C9176A"/>
    <w:rsid w:val="00C92DA0"/>
    <w:rsid w:val="00C97101"/>
    <w:rsid w:val="00CB21A2"/>
    <w:rsid w:val="00CB2567"/>
    <w:rsid w:val="00CB4116"/>
    <w:rsid w:val="00CC302E"/>
    <w:rsid w:val="00CC4F59"/>
    <w:rsid w:val="00CE3C16"/>
    <w:rsid w:val="00CF1A65"/>
    <w:rsid w:val="00CF49F8"/>
    <w:rsid w:val="00CF5EE1"/>
    <w:rsid w:val="00D038ED"/>
    <w:rsid w:val="00D044BD"/>
    <w:rsid w:val="00D122F3"/>
    <w:rsid w:val="00D123C8"/>
    <w:rsid w:val="00D20CE5"/>
    <w:rsid w:val="00D25318"/>
    <w:rsid w:val="00D3317B"/>
    <w:rsid w:val="00D3552A"/>
    <w:rsid w:val="00D35D9E"/>
    <w:rsid w:val="00D37C06"/>
    <w:rsid w:val="00D42D77"/>
    <w:rsid w:val="00D52D77"/>
    <w:rsid w:val="00D64C27"/>
    <w:rsid w:val="00D6502E"/>
    <w:rsid w:val="00D736C9"/>
    <w:rsid w:val="00D75899"/>
    <w:rsid w:val="00D77F03"/>
    <w:rsid w:val="00D80410"/>
    <w:rsid w:val="00D82FF5"/>
    <w:rsid w:val="00D93801"/>
    <w:rsid w:val="00D97702"/>
    <w:rsid w:val="00DA34C2"/>
    <w:rsid w:val="00DA5E82"/>
    <w:rsid w:val="00DB310B"/>
    <w:rsid w:val="00DB7888"/>
    <w:rsid w:val="00DC09A7"/>
    <w:rsid w:val="00DC1623"/>
    <w:rsid w:val="00DC3828"/>
    <w:rsid w:val="00DC3E46"/>
    <w:rsid w:val="00DC7588"/>
    <w:rsid w:val="00DD2996"/>
    <w:rsid w:val="00DE237D"/>
    <w:rsid w:val="00DE48FC"/>
    <w:rsid w:val="00DF3C9F"/>
    <w:rsid w:val="00DF4E15"/>
    <w:rsid w:val="00DF6AC0"/>
    <w:rsid w:val="00E06604"/>
    <w:rsid w:val="00E17E55"/>
    <w:rsid w:val="00E22B68"/>
    <w:rsid w:val="00E24BA9"/>
    <w:rsid w:val="00E24EF6"/>
    <w:rsid w:val="00E3049D"/>
    <w:rsid w:val="00E31A5D"/>
    <w:rsid w:val="00E34092"/>
    <w:rsid w:val="00E44904"/>
    <w:rsid w:val="00E477F4"/>
    <w:rsid w:val="00E5074C"/>
    <w:rsid w:val="00E51C1F"/>
    <w:rsid w:val="00E52EED"/>
    <w:rsid w:val="00E54834"/>
    <w:rsid w:val="00E64AA0"/>
    <w:rsid w:val="00E90CCD"/>
    <w:rsid w:val="00E90F59"/>
    <w:rsid w:val="00E92631"/>
    <w:rsid w:val="00EA7ED8"/>
    <w:rsid w:val="00EB0A1F"/>
    <w:rsid w:val="00EB41E3"/>
    <w:rsid w:val="00EC457B"/>
    <w:rsid w:val="00EC597F"/>
    <w:rsid w:val="00EC7503"/>
    <w:rsid w:val="00ED086C"/>
    <w:rsid w:val="00ED2A7A"/>
    <w:rsid w:val="00EE38E9"/>
    <w:rsid w:val="00EE39CA"/>
    <w:rsid w:val="00EE3E27"/>
    <w:rsid w:val="00EE482F"/>
    <w:rsid w:val="00EF13A2"/>
    <w:rsid w:val="00EF3E5F"/>
    <w:rsid w:val="00F03754"/>
    <w:rsid w:val="00F04D5D"/>
    <w:rsid w:val="00F10610"/>
    <w:rsid w:val="00F16F60"/>
    <w:rsid w:val="00F23413"/>
    <w:rsid w:val="00F269F9"/>
    <w:rsid w:val="00F27E2F"/>
    <w:rsid w:val="00F3019E"/>
    <w:rsid w:val="00F444F2"/>
    <w:rsid w:val="00F4534D"/>
    <w:rsid w:val="00F53DF0"/>
    <w:rsid w:val="00F54A51"/>
    <w:rsid w:val="00F566DF"/>
    <w:rsid w:val="00F567C1"/>
    <w:rsid w:val="00F575E4"/>
    <w:rsid w:val="00F71138"/>
    <w:rsid w:val="00F84EAB"/>
    <w:rsid w:val="00F91E2F"/>
    <w:rsid w:val="00F96BD5"/>
    <w:rsid w:val="00F9735F"/>
    <w:rsid w:val="00F977A3"/>
    <w:rsid w:val="00FA2353"/>
    <w:rsid w:val="00FA4B21"/>
    <w:rsid w:val="00FA4C15"/>
    <w:rsid w:val="00FA7D3B"/>
    <w:rsid w:val="00FB3825"/>
    <w:rsid w:val="00FB585C"/>
    <w:rsid w:val="00FB5985"/>
    <w:rsid w:val="00FC12D8"/>
    <w:rsid w:val="00FC2075"/>
    <w:rsid w:val="00FD6862"/>
    <w:rsid w:val="00FE129B"/>
    <w:rsid w:val="00FF4188"/>
    <w:rsid w:val="00FF6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tp.sberbank-a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8AFF-335D-4D57-8359-9768DA7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2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Анастасия Сергеевна</dc:creator>
  <cp:lastModifiedBy>Администратор</cp:lastModifiedBy>
  <cp:revision>272</cp:revision>
  <cp:lastPrinted>2019-09-06T02:18:00Z</cp:lastPrinted>
  <dcterms:created xsi:type="dcterms:W3CDTF">2019-09-09T04:07:00Z</dcterms:created>
  <dcterms:modified xsi:type="dcterms:W3CDTF">2022-03-29T03:51:00Z</dcterms:modified>
</cp:coreProperties>
</file>