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896F4E">
        <w:rPr>
          <w:b/>
          <w:bCs/>
          <w:iCs/>
          <w:sz w:val="20"/>
          <w:szCs w:val="20"/>
        </w:rPr>
        <w:t>13.05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896F4E">
        <w:rPr>
          <w:b/>
          <w:iCs/>
          <w:sz w:val="20"/>
          <w:szCs w:val="20"/>
        </w:rPr>
        <w:t>09</w:t>
      </w:r>
      <w:r w:rsidR="00C014C0" w:rsidRPr="00A515CB">
        <w:rPr>
          <w:b/>
          <w:iCs/>
          <w:sz w:val="20"/>
          <w:szCs w:val="20"/>
        </w:rPr>
        <w:t>.0</w:t>
      </w:r>
      <w:r w:rsidR="00896F4E">
        <w:rPr>
          <w:b/>
          <w:iCs/>
          <w:sz w:val="20"/>
          <w:szCs w:val="20"/>
        </w:rPr>
        <w:t>6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896F4E">
        <w:rPr>
          <w:rFonts w:ascii="Times New Roman CYR" w:hAnsi="Times New Roman CYR" w:cs="Times New Roman CYR"/>
          <w:b/>
          <w:sz w:val="20"/>
          <w:szCs w:val="20"/>
        </w:rPr>
        <w:t>10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.0</w:t>
      </w:r>
      <w:r w:rsidR="00896F4E">
        <w:rPr>
          <w:rFonts w:ascii="Times New Roman CYR" w:hAnsi="Times New Roman CYR" w:cs="Times New Roman CYR"/>
          <w:b/>
          <w:sz w:val="20"/>
          <w:szCs w:val="20"/>
        </w:rPr>
        <w:t>6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896F4E">
        <w:rPr>
          <w:b/>
          <w:bCs/>
          <w:iCs/>
          <w:sz w:val="20"/>
          <w:szCs w:val="20"/>
        </w:rPr>
        <w:t>14</w:t>
      </w:r>
      <w:r w:rsidR="00C014C0" w:rsidRPr="00A515CB">
        <w:rPr>
          <w:b/>
          <w:bCs/>
          <w:iCs/>
          <w:sz w:val="20"/>
          <w:szCs w:val="20"/>
        </w:rPr>
        <w:t>.0</w:t>
      </w:r>
      <w:r w:rsidR="00896F4E">
        <w:rPr>
          <w:b/>
          <w:bCs/>
          <w:iCs/>
          <w:sz w:val="20"/>
          <w:szCs w:val="20"/>
        </w:rPr>
        <w:t>6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FF71DE" w:rsidRDefault="00FF71DE" w:rsidP="00FF71D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896F4E" w:rsidRPr="00896F4E" w:rsidRDefault="00896F4E" w:rsidP="00896F4E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896F4E">
        <w:rPr>
          <w:sz w:val="20"/>
          <w:szCs w:val="20"/>
        </w:rPr>
        <w:t xml:space="preserve"> Погребная ячейка, назначение - нежилое, кадастровый № 22:63:010413:324, площадь 3,2 </w:t>
      </w:r>
      <w:proofErr w:type="spellStart"/>
      <w:r w:rsidRPr="00896F4E">
        <w:rPr>
          <w:sz w:val="20"/>
          <w:szCs w:val="20"/>
        </w:rPr>
        <w:t>кв.м</w:t>
      </w:r>
      <w:proofErr w:type="spellEnd"/>
      <w:r w:rsidRPr="00896F4E">
        <w:rPr>
          <w:sz w:val="20"/>
          <w:szCs w:val="20"/>
        </w:rPr>
        <w:t xml:space="preserve">., адрес: Алтайский край, г. Барнаул, ул. Солнечная Поляна, д. 27Б, </w:t>
      </w:r>
      <w:proofErr w:type="gramStart"/>
      <w:r w:rsidRPr="00896F4E">
        <w:rPr>
          <w:sz w:val="20"/>
          <w:szCs w:val="20"/>
        </w:rPr>
        <w:t>п</w:t>
      </w:r>
      <w:proofErr w:type="gramEnd"/>
      <w:r w:rsidRPr="00896F4E">
        <w:rPr>
          <w:sz w:val="20"/>
          <w:szCs w:val="20"/>
        </w:rPr>
        <w:t>/я № 48</w:t>
      </w:r>
      <w:r>
        <w:rPr>
          <w:sz w:val="20"/>
          <w:szCs w:val="20"/>
        </w:rPr>
        <w:t>, ПГПК-529. Начальная цена 63 75</w:t>
      </w:r>
      <w:r w:rsidRPr="00896F4E">
        <w:rPr>
          <w:sz w:val="20"/>
          <w:szCs w:val="20"/>
        </w:rPr>
        <w:t>0 руб. 00 коп. (</w:t>
      </w:r>
      <w:proofErr w:type="spellStart"/>
      <w:r w:rsidRPr="00896F4E">
        <w:rPr>
          <w:sz w:val="20"/>
          <w:szCs w:val="20"/>
        </w:rPr>
        <w:t>Бузиновский</w:t>
      </w:r>
      <w:proofErr w:type="spellEnd"/>
      <w:r w:rsidRPr="00896F4E">
        <w:rPr>
          <w:sz w:val="20"/>
          <w:szCs w:val="20"/>
        </w:rPr>
        <w:t xml:space="preserve"> К.Б., запреты на совершение регистрационных действий) (421)</w:t>
      </w:r>
      <w:r>
        <w:rPr>
          <w:sz w:val="20"/>
          <w:szCs w:val="20"/>
        </w:rPr>
        <w:t xml:space="preserve"> (повторные)</w:t>
      </w:r>
      <w:r w:rsidRPr="00896F4E">
        <w:rPr>
          <w:sz w:val="20"/>
          <w:szCs w:val="20"/>
        </w:rPr>
        <w:t>.</w:t>
      </w:r>
    </w:p>
    <w:p w:rsidR="00896F4E" w:rsidRPr="00896F4E" w:rsidRDefault="00896F4E" w:rsidP="00896F4E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Pr="00896F4E">
        <w:rPr>
          <w:sz w:val="20"/>
          <w:szCs w:val="20"/>
        </w:rPr>
        <w:t xml:space="preserve"> 1/4 доля в праве собственности на квартиру, назначение - жилое, кадастровый № 22:63:030505:1191, площадь 31,3 </w:t>
      </w:r>
      <w:proofErr w:type="spellStart"/>
      <w:r w:rsidRPr="00896F4E">
        <w:rPr>
          <w:sz w:val="20"/>
          <w:szCs w:val="20"/>
        </w:rPr>
        <w:t>кв.м</w:t>
      </w:r>
      <w:proofErr w:type="spellEnd"/>
      <w:r w:rsidRPr="00896F4E">
        <w:rPr>
          <w:sz w:val="20"/>
          <w:szCs w:val="20"/>
        </w:rPr>
        <w:t xml:space="preserve">., этаж – 3, адрес: Алтайский край, г. Барнаул, ул. </w:t>
      </w:r>
      <w:proofErr w:type="gramStart"/>
      <w:r w:rsidRPr="00896F4E">
        <w:rPr>
          <w:sz w:val="20"/>
          <w:szCs w:val="20"/>
        </w:rPr>
        <w:t>Новосибирская</w:t>
      </w:r>
      <w:proofErr w:type="gramEnd"/>
      <w:r w:rsidRPr="00896F4E">
        <w:rPr>
          <w:sz w:val="20"/>
          <w:szCs w:val="20"/>
        </w:rPr>
        <w:t xml:space="preserve">, д. 28, кв. 72. Информация о зарегистрированных лицах и о задолженности по взносам на капитальный ремонт </w:t>
      </w:r>
      <w:proofErr w:type="gramStart"/>
      <w:r w:rsidRPr="00896F4E">
        <w:rPr>
          <w:sz w:val="20"/>
          <w:szCs w:val="20"/>
        </w:rPr>
        <w:t>СПИ</w:t>
      </w:r>
      <w:proofErr w:type="gramEnd"/>
      <w:r w:rsidRPr="00896F4E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Начальная цена 383 350</w:t>
      </w:r>
      <w:r w:rsidRPr="00896F4E">
        <w:rPr>
          <w:sz w:val="20"/>
          <w:szCs w:val="20"/>
        </w:rPr>
        <w:t xml:space="preserve"> руб. 00 коп. (Шутова Н.П. – 1/4 доля, Шутов О.Е. – 1/4 доля, Шутов Е.О. – 1/2 доля, запреты на совершение регистрационных действий) (395)</w:t>
      </w:r>
      <w:r>
        <w:rPr>
          <w:sz w:val="20"/>
          <w:szCs w:val="20"/>
        </w:rPr>
        <w:t xml:space="preserve"> (повторные)</w:t>
      </w:r>
      <w:r w:rsidRPr="00896F4E">
        <w:rPr>
          <w:sz w:val="20"/>
          <w:szCs w:val="20"/>
        </w:rPr>
        <w:t>.</w:t>
      </w:r>
    </w:p>
    <w:p w:rsidR="00896F4E" w:rsidRPr="00896F4E" w:rsidRDefault="00896F4E" w:rsidP="00896F4E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Pr="00896F4E">
        <w:rPr>
          <w:sz w:val="20"/>
          <w:szCs w:val="20"/>
        </w:rPr>
        <w:t xml:space="preserve"> Гаражный бокс, назначение - нежилое, кадастровый № 22:63:050424:234, площадь 17,8 </w:t>
      </w:r>
      <w:proofErr w:type="spellStart"/>
      <w:r w:rsidRPr="00896F4E">
        <w:rPr>
          <w:sz w:val="20"/>
          <w:szCs w:val="20"/>
        </w:rPr>
        <w:t>кв.м</w:t>
      </w:r>
      <w:proofErr w:type="spellEnd"/>
      <w:r w:rsidRPr="00896F4E">
        <w:rPr>
          <w:sz w:val="20"/>
          <w:szCs w:val="20"/>
        </w:rPr>
        <w:t>., адрес: Алтайский край, г. Барнаул, ул. Анатолия, д. 308, бокс 82,</w:t>
      </w:r>
      <w:r>
        <w:rPr>
          <w:sz w:val="20"/>
          <w:szCs w:val="20"/>
        </w:rPr>
        <w:t xml:space="preserve"> ГПСК-71. Начальная цена 220 150</w:t>
      </w:r>
      <w:r w:rsidRPr="00896F4E">
        <w:rPr>
          <w:sz w:val="20"/>
          <w:szCs w:val="20"/>
        </w:rPr>
        <w:t xml:space="preserve"> руб. 00 коп. (</w:t>
      </w:r>
      <w:proofErr w:type="spellStart"/>
      <w:r w:rsidRPr="00896F4E">
        <w:rPr>
          <w:sz w:val="20"/>
          <w:szCs w:val="20"/>
        </w:rPr>
        <w:t>Парьева</w:t>
      </w:r>
      <w:proofErr w:type="spellEnd"/>
      <w:r w:rsidRPr="00896F4E">
        <w:rPr>
          <w:sz w:val="20"/>
          <w:szCs w:val="20"/>
        </w:rPr>
        <w:t xml:space="preserve"> М.Н., запреты на совершение регистрационных действий) (419)</w:t>
      </w:r>
      <w:r>
        <w:rPr>
          <w:sz w:val="20"/>
          <w:szCs w:val="20"/>
        </w:rPr>
        <w:t xml:space="preserve"> (повторные)</w:t>
      </w:r>
      <w:r w:rsidRPr="00896F4E">
        <w:rPr>
          <w:sz w:val="20"/>
          <w:szCs w:val="20"/>
        </w:rPr>
        <w:t>.</w:t>
      </w:r>
    </w:p>
    <w:p w:rsidR="00896F4E" w:rsidRDefault="00896F4E" w:rsidP="004A14F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3B59E4">
        <w:rPr>
          <w:b/>
          <w:sz w:val="20"/>
          <w:szCs w:val="20"/>
          <w:u w:val="single"/>
        </w:rPr>
        <w:t>Лот№4</w:t>
      </w:r>
      <w:bookmarkStart w:id="0" w:name="_GoBack"/>
      <w:bookmarkEnd w:id="0"/>
      <w:r w:rsidRPr="00896F4E">
        <w:rPr>
          <w:sz w:val="20"/>
          <w:szCs w:val="20"/>
        </w:rPr>
        <w:t xml:space="preserve"> 1/6 доля в праве собственности на жилое помещение, кадастровый № 22:04:250001:369, площадь 58,6 </w:t>
      </w:r>
      <w:proofErr w:type="spellStart"/>
      <w:r w:rsidRPr="00896F4E">
        <w:rPr>
          <w:sz w:val="20"/>
          <w:szCs w:val="20"/>
        </w:rPr>
        <w:t>кв.м</w:t>
      </w:r>
      <w:proofErr w:type="spellEnd"/>
      <w:r w:rsidRPr="00896F4E">
        <w:rPr>
          <w:sz w:val="20"/>
          <w:szCs w:val="20"/>
        </w:rPr>
        <w:t xml:space="preserve">., адрес: Алтайский край, </w:t>
      </w:r>
      <w:proofErr w:type="spellStart"/>
      <w:r w:rsidRPr="00896F4E">
        <w:rPr>
          <w:sz w:val="20"/>
          <w:szCs w:val="20"/>
        </w:rPr>
        <w:t>Бийский</w:t>
      </w:r>
      <w:proofErr w:type="spellEnd"/>
      <w:r w:rsidRPr="00896F4E">
        <w:rPr>
          <w:sz w:val="20"/>
          <w:szCs w:val="20"/>
        </w:rPr>
        <w:t xml:space="preserve"> район, с. </w:t>
      </w:r>
      <w:proofErr w:type="spellStart"/>
      <w:r w:rsidRPr="00896F4E">
        <w:rPr>
          <w:sz w:val="20"/>
          <w:szCs w:val="20"/>
        </w:rPr>
        <w:t>Светлоозерское</w:t>
      </w:r>
      <w:proofErr w:type="spellEnd"/>
      <w:r w:rsidRPr="00896F4E">
        <w:rPr>
          <w:sz w:val="20"/>
          <w:szCs w:val="20"/>
        </w:rPr>
        <w:t xml:space="preserve">, ул. </w:t>
      </w:r>
      <w:proofErr w:type="gramStart"/>
      <w:r w:rsidRPr="00896F4E">
        <w:rPr>
          <w:sz w:val="20"/>
          <w:szCs w:val="20"/>
        </w:rPr>
        <w:t>Береговая</w:t>
      </w:r>
      <w:proofErr w:type="gramEnd"/>
      <w:r w:rsidRPr="00896F4E">
        <w:rPr>
          <w:sz w:val="20"/>
          <w:szCs w:val="20"/>
        </w:rPr>
        <w:t xml:space="preserve">, д. 1, кв. 2. Информация о зарегистрированных лицах </w:t>
      </w:r>
      <w:proofErr w:type="gramStart"/>
      <w:r w:rsidRPr="00896F4E">
        <w:rPr>
          <w:sz w:val="20"/>
          <w:szCs w:val="20"/>
        </w:rPr>
        <w:t>СПИ</w:t>
      </w:r>
      <w:proofErr w:type="gramEnd"/>
      <w:r w:rsidRPr="00896F4E">
        <w:rPr>
          <w:sz w:val="20"/>
          <w:szCs w:val="20"/>
        </w:rPr>
        <w:t xml:space="preserve"> не пред</w:t>
      </w:r>
      <w:r>
        <w:rPr>
          <w:sz w:val="20"/>
          <w:szCs w:val="20"/>
        </w:rPr>
        <w:t>оставлена. Начальная цена 60 010</w:t>
      </w:r>
      <w:r w:rsidRPr="00896F4E">
        <w:rPr>
          <w:sz w:val="20"/>
          <w:szCs w:val="20"/>
        </w:rPr>
        <w:t xml:space="preserve"> руб. 00 коп. (Колмакова Ю.П., Шутов М.С., Зотьева Т.В., Колмакова А.В., </w:t>
      </w:r>
      <w:proofErr w:type="spellStart"/>
      <w:r w:rsidRPr="00896F4E">
        <w:rPr>
          <w:sz w:val="20"/>
          <w:szCs w:val="20"/>
        </w:rPr>
        <w:t>Ветошкин</w:t>
      </w:r>
      <w:proofErr w:type="spellEnd"/>
      <w:r w:rsidRPr="00896F4E">
        <w:rPr>
          <w:sz w:val="20"/>
          <w:szCs w:val="20"/>
        </w:rPr>
        <w:t xml:space="preserve"> Д.А., </w:t>
      </w:r>
      <w:proofErr w:type="spellStart"/>
      <w:r w:rsidRPr="00896F4E">
        <w:rPr>
          <w:sz w:val="20"/>
          <w:szCs w:val="20"/>
        </w:rPr>
        <w:t>Ветошкин</w:t>
      </w:r>
      <w:proofErr w:type="spellEnd"/>
      <w:r w:rsidRPr="00896F4E">
        <w:rPr>
          <w:sz w:val="20"/>
          <w:szCs w:val="20"/>
        </w:rPr>
        <w:t xml:space="preserve"> К.А., Зотьева В.В., запреты на совершение регистрационных действий) (367)</w:t>
      </w:r>
      <w:r>
        <w:rPr>
          <w:sz w:val="20"/>
          <w:szCs w:val="20"/>
        </w:rPr>
        <w:t xml:space="preserve"> (повторные)</w:t>
      </w:r>
      <w:r w:rsidRPr="00896F4E">
        <w:rPr>
          <w:sz w:val="20"/>
          <w:szCs w:val="20"/>
        </w:rPr>
        <w:t>.</w:t>
      </w:r>
    </w:p>
    <w:p w:rsidR="00896F4E" w:rsidRDefault="00896F4E" w:rsidP="004A14F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1/2</w:t>
      </w:r>
      <w:r w:rsidRPr="00896F4E">
        <w:rPr>
          <w:sz w:val="20"/>
          <w:szCs w:val="20"/>
        </w:rPr>
        <w:t xml:space="preserve"> доля в праве собственности на квартиру, назначе</w:t>
      </w:r>
      <w:r>
        <w:rPr>
          <w:sz w:val="20"/>
          <w:szCs w:val="20"/>
        </w:rPr>
        <w:t xml:space="preserve">ние - жилое, кадастровый № 22:66:010102:810, площадь 32,8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7</w:t>
      </w:r>
      <w:r w:rsidRPr="00896F4E">
        <w:rPr>
          <w:sz w:val="20"/>
          <w:szCs w:val="20"/>
        </w:rPr>
        <w:t>, а</w:t>
      </w:r>
      <w:r>
        <w:rPr>
          <w:sz w:val="20"/>
          <w:szCs w:val="20"/>
        </w:rPr>
        <w:t>дрес: Алтайский край, г. Заринск, пр-т Строителей, д. 13/3, кв. 181</w:t>
      </w:r>
      <w:r w:rsidRPr="00896F4E">
        <w:rPr>
          <w:sz w:val="20"/>
          <w:szCs w:val="20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896F4E">
        <w:rPr>
          <w:sz w:val="20"/>
          <w:szCs w:val="20"/>
        </w:rPr>
        <w:t>СПИ</w:t>
      </w:r>
      <w:proofErr w:type="gramEnd"/>
      <w:r w:rsidRPr="00896F4E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</w:t>
      </w:r>
      <w:r w:rsidR="008A28FA">
        <w:rPr>
          <w:sz w:val="20"/>
          <w:szCs w:val="20"/>
        </w:rPr>
        <w:t>ена. Начальная цена 838 000 руб. 00 коп. (</w:t>
      </w:r>
      <w:proofErr w:type="spellStart"/>
      <w:r w:rsidR="008A28FA">
        <w:rPr>
          <w:sz w:val="20"/>
          <w:szCs w:val="20"/>
        </w:rPr>
        <w:t>Чупин</w:t>
      </w:r>
      <w:proofErr w:type="spellEnd"/>
      <w:r w:rsidR="008A28FA">
        <w:rPr>
          <w:sz w:val="20"/>
          <w:szCs w:val="20"/>
        </w:rPr>
        <w:t xml:space="preserve"> В.Н., запрет</w:t>
      </w:r>
      <w:r w:rsidRPr="00896F4E">
        <w:rPr>
          <w:sz w:val="20"/>
          <w:szCs w:val="20"/>
        </w:rPr>
        <w:t xml:space="preserve"> на совершени</w:t>
      </w:r>
      <w:r w:rsidR="008A28FA">
        <w:rPr>
          <w:sz w:val="20"/>
          <w:szCs w:val="20"/>
        </w:rPr>
        <w:t>е регистрационных действий) (359</w:t>
      </w:r>
      <w:r w:rsidRPr="00896F4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96F4E" w:rsidRDefault="008A28FA" w:rsidP="004A14F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03733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Жилой дом, 2002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22:63:050453:222, площадь 32,6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896F4E">
        <w:rPr>
          <w:sz w:val="20"/>
          <w:szCs w:val="20"/>
        </w:rPr>
        <w:t xml:space="preserve"> а</w:t>
      </w:r>
      <w:r>
        <w:rPr>
          <w:sz w:val="20"/>
          <w:szCs w:val="20"/>
        </w:rPr>
        <w:t xml:space="preserve">дрес: Алтайский край, г. Барнаул, ул. </w:t>
      </w:r>
      <w:proofErr w:type="gramStart"/>
      <w:r>
        <w:rPr>
          <w:sz w:val="20"/>
          <w:szCs w:val="20"/>
        </w:rPr>
        <w:t>Краевая</w:t>
      </w:r>
      <w:proofErr w:type="gramEnd"/>
      <w:r>
        <w:rPr>
          <w:sz w:val="20"/>
          <w:szCs w:val="20"/>
        </w:rPr>
        <w:t>, д. 243</w:t>
      </w:r>
      <w:r w:rsidRPr="00896F4E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Pr="00896F4E">
        <w:rPr>
          <w:sz w:val="20"/>
          <w:szCs w:val="20"/>
        </w:rPr>
        <w:t>СПИ</w:t>
      </w:r>
      <w:proofErr w:type="gramEnd"/>
      <w:r w:rsidRPr="00896F4E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Начальная цена 1 077 000 руб. 00 коп. (</w:t>
      </w:r>
      <w:proofErr w:type="spellStart"/>
      <w:r>
        <w:rPr>
          <w:sz w:val="20"/>
          <w:szCs w:val="20"/>
        </w:rPr>
        <w:t>Ударцев</w:t>
      </w:r>
      <w:proofErr w:type="spellEnd"/>
      <w:r>
        <w:rPr>
          <w:sz w:val="20"/>
          <w:szCs w:val="20"/>
        </w:rPr>
        <w:t xml:space="preserve"> М.Ю., запреты</w:t>
      </w:r>
      <w:r w:rsidRPr="00896F4E">
        <w:rPr>
          <w:sz w:val="20"/>
          <w:szCs w:val="20"/>
        </w:rPr>
        <w:t xml:space="preserve"> на совершени</w:t>
      </w:r>
      <w:r>
        <w:rPr>
          <w:sz w:val="20"/>
          <w:szCs w:val="20"/>
        </w:rPr>
        <w:t>е регистрационных действий) (662</w:t>
      </w:r>
      <w:r w:rsidRPr="00896F4E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6B780D" w:rsidRDefault="006B780D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896F4E">
        <w:rPr>
          <w:b/>
          <w:color w:val="000000" w:themeColor="text1"/>
          <w:sz w:val="20"/>
          <w:szCs w:val="20"/>
        </w:rPr>
        <w:t>03 июня</w:t>
      </w:r>
      <w:r w:rsidRPr="00A04359">
        <w:rPr>
          <w:b/>
          <w:color w:val="000000" w:themeColor="text1"/>
          <w:sz w:val="20"/>
          <w:szCs w:val="20"/>
        </w:rPr>
        <w:t xml:space="preserve"> 2022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Pr="00A642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A642B4">
        <w:rPr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lastRenderedPageBreak/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Организатор торгов и победитель торгов подписывают протокол о резуль</w:t>
      </w:r>
      <w:r w:rsidR="00BB739E">
        <w:rPr>
          <w:bCs/>
          <w:sz w:val="20"/>
          <w:szCs w:val="20"/>
        </w:rPr>
        <w:t>татах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A33"/>
    <w:rsid w:val="00060509"/>
    <w:rsid w:val="000611F9"/>
    <w:rsid w:val="00062D86"/>
    <w:rsid w:val="0006611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CA4"/>
    <w:rsid w:val="000C1240"/>
    <w:rsid w:val="000C52CC"/>
    <w:rsid w:val="000C5DB0"/>
    <w:rsid w:val="000C65BC"/>
    <w:rsid w:val="000D4689"/>
    <w:rsid w:val="000D5948"/>
    <w:rsid w:val="000E0954"/>
    <w:rsid w:val="000E11BE"/>
    <w:rsid w:val="000E32A7"/>
    <w:rsid w:val="000E47D0"/>
    <w:rsid w:val="000E712A"/>
    <w:rsid w:val="000E7817"/>
    <w:rsid w:val="000F07E9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012B"/>
    <w:rsid w:val="00153197"/>
    <w:rsid w:val="00154AD1"/>
    <w:rsid w:val="0016177F"/>
    <w:rsid w:val="00163A46"/>
    <w:rsid w:val="00172EEB"/>
    <w:rsid w:val="001778B7"/>
    <w:rsid w:val="00180A5B"/>
    <w:rsid w:val="00181F89"/>
    <w:rsid w:val="00185428"/>
    <w:rsid w:val="001915F2"/>
    <w:rsid w:val="0019548D"/>
    <w:rsid w:val="001955BC"/>
    <w:rsid w:val="00196D5C"/>
    <w:rsid w:val="00197DA1"/>
    <w:rsid w:val="001A11DB"/>
    <w:rsid w:val="001A2489"/>
    <w:rsid w:val="001A319C"/>
    <w:rsid w:val="001C2914"/>
    <w:rsid w:val="001C4992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50B7"/>
    <w:rsid w:val="002024D7"/>
    <w:rsid w:val="00202A2B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6067B"/>
    <w:rsid w:val="00265D42"/>
    <w:rsid w:val="00271416"/>
    <w:rsid w:val="00272BAF"/>
    <w:rsid w:val="002747C1"/>
    <w:rsid w:val="00274BDA"/>
    <w:rsid w:val="00276725"/>
    <w:rsid w:val="00277C8D"/>
    <w:rsid w:val="0028312D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D26FC"/>
    <w:rsid w:val="002D6197"/>
    <w:rsid w:val="002E066F"/>
    <w:rsid w:val="002F69FC"/>
    <w:rsid w:val="002F7D68"/>
    <w:rsid w:val="00305926"/>
    <w:rsid w:val="00307149"/>
    <w:rsid w:val="00307483"/>
    <w:rsid w:val="00307FB9"/>
    <w:rsid w:val="003178BA"/>
    <w:rsid w:val="00320B87"/>
    <w:rsid w:val="00320C19"/>
    <w:rsid w:val="00325219"/>
    <w:rsid w:val="003304D7"/>
    <w:rsid w:val="00330E6D"/>
    <w:rsid w:val="0033764F"/>
    <w:rsid w:val="003510FA"/>
    <w:rsid w:val="003521BA"/>
    <w:rsid w:val="00354E4A"/>
    <w:rsid w:val="00354FE1"/>
    <w:rsid w:val="00365E1D"/>
    <w:rsid w:val="003743EB"/>
    <w:rsid w:val="00374B69"/>
    <w:rsid w:val="00376AC2"/>
    <w:rsid w:val="00380D49"/>
    <w:rsid w:val="003A0722"/>
    <w:rsid w:val="003A16CD"/>
    <w:rsid w:val="003A5EDE"/>
    <w:rsid w:val="003B59E4"/>
    <w:rsid w:val="003C2A13"/>
    <w:rsid w:val="003C7DB6"/>
    <w:rsid w:val="003D1A56"/>
    <w:rsid w:val="003D42D3"/>
    <w:rsid w:val="003D692D"/>
    <w:rsid w:val="003D6F8B"/>
    <w:rsid w:val="003D75C6"/>
    <w:rsid w:val="003E1785"/>
    <w:rsid w:val="003E42EB"/>
    <w:rsid w:val="003E4D30"/>
    <w:rsid w:val="003F1F2F"/>
    <w:rsid w:val="003F74BC"/>
    <w:rsid w:val="004003B5"/>
    <w:rsid w:val="00402CD7"/>
    <w:rsid w:val="00402DE2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75B7"/>
    <w:rsid w:val="004A09B3"/>
    <w:rsid w:val="004A14FC"/>
    <w:rsid w:val="004A48A2"/>
    <w:rsid w:val="004B4951"/>
    <w:rsid w:val="004B71EA"/>
    <w:rsid w:val="004C2261"/>
    <w:rsid w:val="004C3646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6F86"/>
    <w:rsid w:val="005E5169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26A86"/>
    <w:rsid w:val="0063250A"/>
    <w:rsid w:val="00636B0E"/>
    <w:rsid w:val="00647A63"/>
    <w:rsid w:val="00653A3A"/>
    <w:rsid w:val="006545EA"/>
    <w:rsid w:val="00654E82"/>
    <w:rsid w:val="00656737"/>
    <w:rsid w:val="00672A16"/>
    <w:rsid w:val="00676EF5"/>
    <w:rsid w:val="00685CD0"/>
    <w:rsid w:val="00687FA6"/>
    <w:rsid w:val="006946BF"/>
    <w:rsid w:val="00696782"/>
    <w:rsid w:val="006A0B6C"/>
    <w:rsid w:val="006A50AF"/>
    <w:rsid w:val="006B25E5"/>
    <w:rsid w:val="006B539B"/>
    <w:rsid w:val="006B780D"/>
    <w:rsid w:val="006C0579"/>
    <w:rsid w:val="006C0ACD"/>
    <w:rsid w:val="006C2486"/>
    <w:rsid w:val="006C749E"/>
    <w:rsid w:val="006D05AE"/>
    <w:rsid w:val="006D3FA9"/>
    <w:rsid w:val="006D4C17"/>
    <w:rsid w:val="006D668B"/>
    <w:rsid w:val="006E33BD"/>
    <w:rsid w:val="006F289C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66A3"/>
    <w:rsid w:val="00744740"/>
    <w:rsid w:val="0074630F"/>
    <w:rsid w:val="007504C1"/>
    <w:rsid w:val="00751E32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3297"/>
    <w:rsid w:val="007F3DF5"/>
    <w:rsid w:val="007F5D0C"/>
    <w:rsid w:val="007F5E44"/>
    <w:rsid w:val="007F7091"/>
    <w:rsid w:val="007F751E"/>
    <w:rsid w:val="00806E43"/>
    <w:rsid w:val="0081193A"/>
    <w:rsid w:val="008156C0"/>
    <w:rsid w:val="00821299"/>
    <w:rsid w:val="00827182"/>
    <w:rsid w:val="0083558B"/>
    <w:rsid w:val="0083726E"/>
    <w:rsid w:val="00841CE5"/>
    <w:rsid w:val="00845A03"/>
    <w:rsid w:val="00851C15"/>
    <w:rsid w:val="00855D6D"/>
    <w:rsid w:val="008662AE"/>
    <w:rsid w:val="00874F54"/>
    <w:rsid w:val="008762D6"/>
    <w:rsid w:val="008777CE"/>
    <w:rsid w:val="00882A42"/>
    <w:rsid w:val="008836D2"/>
    <w:rsid w:val="008852F8"/>
    <w:rsid w:val="00885EE9"/>
    <w:rsid w:val="00890FA7"/>
    <w:rsid w:val="0089196F"/>
    <w:rsid w:val="00895F39"/>
    <w:rsid w:val="00896F4E"/>
    <w:rsid w:val="008A28FA"/>
    <w:rsid w:val="008A40A2"/>
    <w:rsid w:val="008B2CF8"/>
    <w:rsid w:val="008B3223"/>
    <w:rsid w:val="008B3842"/>
    <w:rsid w:val="008B5561"/>
    <w:rsid w:val="008C2A4F"/>
    <w:rsid w:val="008C2F68"/>
    <w:rsid w:val="008C7ED4"/>
    <w:rsid w:val="008D0B33"/>
    <w:rsid w:val="008D3786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7881"/>
    <w:rsid w:val="009179A9"/>
    <w:rsid w:val="0092040E"/>
    <w:rsid w:val="00924F34"/>
    <w:rsid w:val="0093235A"/>
    <w:rsid w:val="009345F6"/>
    <w:rsid w:val="00936A02"/>
    <w:rsid w:val="00944BCC"/>
    <w:rsid w:val="009553BE"/>
    <w:rsid w:val="00957357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3B0D"/>
    <w:rsid w:val="009B3CDE"/>
    <w:rsid w:val="009C0347"/>
    <w:rsid w:val="009C1569"/>
    <w:rsid w:val="009C25D1"/>
    <w:rsid w:val="009C597A"/>
    <w:rsid w:val="009E02E6"/>
    <w:rsid w:val="009E2C8D"/>
    <w:rsid w:val="009E36B8"/>
    <w:rsid w:val="009E36FF"/>
    <w:rsid w:val="009E6705"/>
    <w:rsid w:val="009F1A22"/>
    <w:rsid w:val="009F2CCD"/>
    <w:rsid w:val="009F5B6E"/>
    <w:rsid w:val="00A04359"/>
    <w:rsid w:val="00A111BA"/>
    <w:rsid w:val="00A1660F"/>
    <w:rsid w:val="00A169CA"/>
    <w:rsid w:val="00A23B41"/>
    <w:rsid w:val="00A24017"/>
    <w:rsid w:val="00A33BDF"/>
    <w:rsid w:val="00A34757"/>
    <w:rsid w:val="00A43E4F"/>
    <w:rsid w:val="00A4465A"/>
    <w:rsid w:val="00A50207"/>
    <w:rsid w:val="00A515CB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B4147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23E5"/>
    <w:rsid w:val="00B928BE"/>
    <w:rsid w:val="00BA0BE5"/>
    <w:rsid w:val="00BA4DFC"/>
    <w:rsid w:val="00BA5F68"/>
    <w:rsid w:val="00BA7153"/>
    <w:rsid w:val="00BB1174"/>
    <w:rsid w:val="00BB3A2C"/>
    <w:rsid w:val="00BB739E"/>
    <w:rsid w:val="00BC49D7"/>
    <w:rsid w:val="00BC4C65"/>
    <w:rsid w:val="00BC626D"/>
    <w:rsid w:val="00BC7CC4"/>
    <w:rsid w:val="00BD4A63"/>
    <w:rsid w:val="00BE1116"/>
    <w:rsid w:val="00BE55E0"/>
    <w:rsid w:val="00BF3C4A"/>
    <w:rsid w:val="00C014C0"/>
    <w:rsid w:val="00C1158F"/>
    <w:rsid w:val="00C12322"/>
    <w:rsid w:val="00C1425F"/>
    <w:rsid w:val="00C16608"/>
    <w:rsid w:val="00C2178D"/>
    <w:rsid w:val="00C239AF"/>
    <w:rsid w:val="00C30AE3"/>
    <w:rsid w:val="00C355C0"/>
    <w:rsid w:val="00C4022B"/>
    <w:rsid w:val="00C427BF"/>
    <w:rsid w:val="00C44A62"/>
    <w:rsid w:val="00C51AC2"/>
    <w:rsid w:val="00C53481"/>
    <w:rsid w:val="00C71809"/>
    <w:rsid w:val="00C813DB"/>
    <w:rsid w:val="00C82D7A"/>
    <w:rsid w:val="00C83364"/>
    <w:rsid w:val="00C83892"/>
    <w:rsid w:val="00C83C5E"/>
    <w:rsid w:val="00C97AC6"/>
    <w:rsid w:val="00CB228D"/>
    <w:rsid w:val="00CB4116"/>
    <w:rsid w:val="00CB6076"/>
    <w:rsid w:val="00CB6A97"/>
    <w:rsid w:val="00CC6F93"/>
    <w:rsid w:val="00CD2CF6"/>
    <w:rsid w:val="00CF0F5F"/>
    <w:rsid w:val="00CF1B14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A7"/>
    <w:rsid w:val="00DC1623"/>
    <w:rsid w:val="00DC1726"/>
    <w:rsid w:val="00DE2519"/>
    <w:rsid w:val="00DE40C1"/>
    <w:rsid w:val="00DF11A2"/>
    <w:rsid w:val="00E17E55"/>
    <w:rsid w:val="00E22C23"/>
    <w:rsid w:val="00E25155"/>
    <w:rsid w:val="00E402CD"/>
    <w:rsid w:val="00E5001F"/>
    <w:rsid w:val="00E517DB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A0150"/>
    <w:rsid w:val="00EA03C9"/>
    <w:rsid w:val="00EB1208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2FF9"/>
    <w:rsid w:val="00EF5794"/>
    <w:rsid w:val="00F07136"/>
    <w:rsid w:val="00F07148"/>
    <w:rsid w:val="00F1071C"/>
    <w:rsid w:val="00F25021"/>
    <w:rsid w:val="00F269F9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67F0"/>
    <w:rsid w:val="00FA7EA2"/>
    <w:rsid w:val="00FB2C54"/>
    <w:rsid w:val="00FB2F55"/>
    <w:rsid w:val="00FB54CC"/>
    <w:rsid w:val="00FB7FCF"/>
    <w:rsid w:val="00FC08F9"/>
    <w:rsid w:val="00FC3C47"/>
    <w:rsid w:val="00FC3EA0"/>
    <w:rsid w:val="00FC7408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D702-7926-4C11-8DEE-9D15BA6B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2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345</cp:revision>
  <cp:lastPrinted>2019-09-06T02:18:00Z</cp:lastPrinted>
  <dcterms:created xsi:type="dcterms:W3CDTF">2019-09-09T04:07:00Z</dcterms:created>
  <dcterms:modified xsi:type="dcterms:W3CDTF">2022-05-10T06:44:00Z</dcterms:modified>
</cp:coreProperties>
</file>