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DB" w:rsidRPr="00155BE2" w:rsidRDefault="00AF06DB" w:rsidP="00AF06D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22.09.2022</w:t>
      </w:r>
    </w:p>
    <w:p w:rsidR="00AF06DB" w:rsidRPr="00155BE2" w:rsidRDefault="00AF06DB" w:rsidP="00AF06D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AF06DB" w:rsidRDefault="00AF06DB" w:rsidP="00AF06D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AF06DB" w:rsidRPr="00155BE2" w:rsidRDefault="00AF06DB" w:rsidP="00AF06D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AF06DB" w:rsidRPr="00155BE2" w:rsidRDefault="00AF06DB" w:rsidP="00AF06D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AF06DB" w:rsidRPr="00A120F2" w:rsidRDefault="00AF06DB" w:rsidP="00AF06D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 xml:space="preserve">23.09.2022 </w:t>
      </w:r>
      <w:r w:rsidRPr="00DA1A2B">
        <w:rPr>
          <w:b/>
          <w:bCs/>
          <w:iCs/>
          <w:sz w:val="20"/>
          <w:szCs w:val="20"/>
        </w:rPr>
        <w:t>с 07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19.10.2022 </w:t>
      </w:r>
      <w:r w:rsidRPr="00DA1A2B">
        <w:rPr>
          <w:b/>
          <w:iCs/>
          <w:sz w:val="20"/>
          <w:szCs w:val="20"/>
        </w:rPr>
        <w:t xml:space="preserve">до </w:t>
      </w:r>
      <w:r w:rsidRPr="00A120F2">
        <w:rPr>
          <w:b/>
          <w:iCs/>
          <w:sz w:val="20"/>
          <w:szCs w:val="20"/>
        </w:rPr>
        <w:t>07 час. 00 мин. по московскому времени</w:t>
      </w:r>
      <w:r w:rsidRPr="00A120F2">
        <w:rPr>
          <w:iCs/>
          <w:sz w:val="20"/>
          <w:szCs w:val="20"/>
        </w:rPr>
        <w:t>.</w:t>
      </w:r>
    </w:p>
    <w:p w:rsidR="00AF06DB" w:rsidRPr="00A120F2" w:rsidRDefault="00AF06DB" w:rsidP="00AF06D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iCs/>
          <w:sz w:val="20"/>
          <w:szCs w:val="20"/>
        </w:rPr>
        <w:t xml:space="preserve">Заявки подаются через универсальную торговую площадку </w:t>
      </w:r>
      <w:r w:rsidRPr="00A120F2">
        <w:rPr>
          <w:sz w:val="20"/>
          <w:szCs w:val="20"/>
        </w:rPr>
        <w:t xml:space="preserve">АО «ТЭК-Торг» </w:t>
      </w:r>
      <w:r w:rsidRPr="00A120F2">
        <w:rPr>
          <w:iCs/>
          <w:sz w:val="20"/>
          <w:szCs w:val="20"/>
        </w:rPr>
        <w:t xml:space="preserve">в </w:t>
      </w:r>
      <w:r w:rsidRPr="00A120F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A120F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B4276B"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B4276B" w:rsidRPr="00B4276B">
        <w:rPr>
          <w:rStyle w:val="a3"/>
          <w:bCs/>
          <w:color w:val="auto"/>
          <w:sz w:val="20"/>
          <w:szCs w:val="20"/>
          <w:highlight w:val="cyan"/>
          <w:u w:val="none"/>
        </w:rPr>
        <w:t>22000080430000000054</w:t>
      </w:r>
      <w:r w:rsidRPr="00A120F2">
        <w:rPr>
          <w:sz w:val="20"/>
          <w:szCs w:val="20"/>
        </w:rPr>
        <w:t xml:space="preserve">, </w:t>
      </w:r>
      <w:r w:rsidRPr="00A120F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 w:rsidR="00B4276B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AF6979" w:rsidRPr="00AF6979">
        <w:rPr>
          <w:rStyle w:val="a3"/>
          <w:color w:val="auto"/>
          <w:sz w:val="20"/>
          <w:szCs w:val="20"/>
          <w:highlight w:val="cyan"/>
          <w:u w:val="none"/>
        </w:rPr>
        <w:t>ПИ209195</w:t>
      </w:r>
    </w:p>
    <w:p w:rsidR="00AF06DB" w:rsidRPr="00A120F2" w:rsidRDefault="00AF06DB" w:rsidP="00AF06D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 w:rsidRPr="00735CF2">
        <w:rPr>
          <w:b/>
          <w:iCs/>
          <w:sz w:val="20"/>
          <w:szCs w:val="20"/>
        </w:rPr>
        <w:t>20</w:t>
      </w:r>
      <w:r w:rsidRPr="00A120F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10</w:t>
      </w:r>
      <w:r w:rsidRPr="00A120F2">
        <w:rPr>
          <w:b/>
          <w:sz w:val="20"/>
          <w:szCs w:val="20"/>
        </w:rPr>
        <w:t xml:space="preserve">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AF06DB" w:rsidRPr="00A120F2" w:rsidRDefault="00AF06DB" w:rsidP="00AF06D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24.10</w:t>
      </w:r>
      <w:r w:rsidRPr="00A120F2">
        <w:rPr>
          <w:b/>
          <w:bCs/>
          <w:iCs/>
          <w:sz w:val="20"/>
          <w:szCs w:val="20"/>
        </w:rPr>
        <w:t>.2022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«Продажа имущества», находящейся в сети интернет по адресу </w:t>
      </w:r>
      <w:r w:rsidRPr="00A120F2">
        <w:rPr>
          <w:sz w:val="20"/>
          <w:szCs w:val="20"/>
        </w:rPr>
        <w:t>https://www.tektorg.ru/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891AEA" w:rsidRDefault="00EE7194" w:rsidP="00B62F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891AEA" w:rsidRDefault="00B62FF3" w:rsidP="00891AE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1AEA">
        <w:rPr>
          <w:b/>
          <w:sz w:val="20"/>
          <w:szCs w:val="20"/>
          <w:u w:val="single"/>
        </w:rPr>
        <w:t>Лот№1</w:t>
      </w:r>
      <w:r w:rsidR="00891AEA" w:rsidRPr="00891AEA">
        <w:rPr>
          <w:sz w:val="20"/>
          <w:szCs w:val="20"/>
        </w:rPr>
        <w:t xml:space="preserve"> Квартира, </w:t>
      </w:r>
      <w:r w:rsidR="00891AEA">
        <w:rPr>
          <w:sz w:val="20"/>
          <w:szCs w:val="20"/>
        </w:rPr>
        <w:t xml:space="preserve">кадастровый № 22:63:050803:346, площадь </w:t>
      </w:r>
      <w:r w:rsidR="00891AEA" w:rsidRPr="00891AEA">
        <w:rPr>
          <w:sz w:val="20"/>
          <w:szCs w:val="20"/>
        </w:rPr>
        <w:t>124,2 кв.м., адрес</w:t>
      </w:r>
      <w:r w:rsidR="00891AEA">
        <w:rPr>
          <w:sz w:val="20"/>
          <w:szCs w:val="20"/>
        </w:rPr>
        <w:t>: Алтайский край,</w:t>
      </w:r>
      <w:r w:rsidR="00891AEA" w:rsidRPr="00891AEA">
        <w:rPr>
          <w:sz w:val="20"/>
          <w:szCs w:val="20"/>
        </w:rPr>
        <w:t xml:space="preserve"> г. Барнаул, тракт </w:t>
      </w:r>
      <w:proofErr w:type="spellStart"/>
      <w:r w:rsidR="00891AEA" w:rsidRPr="00891AEA">
        <w:rPr>
          <w:sz w:val="20"/>
          <w:szCs w:val="20"/>
        </w:rPr>
        <w:t>Змеиногорский</w:t>
      </w:r>
      <w:proofErr w:type="spellEnd"/>
      <w:r w:rsidR="00891AEA" w:rsidRPr="00891AEA">
        <w:rPr>
          <w:sz w:val="20"/>
          <w:szCs w:val="20"/>
        </w:rPr>
        <w:t>, д. 102/20, кв.</w:t>
      </w:r>
      <w:r w:rsidR="00891AEA">
        <w:rPr>
          <w:sz w:val="20"/>
          <w:szCs w:val="20"/>
        </w:rPr>
        <w:t xml:space="preserve"> </w:t>
      </w:r>
      <w:r w:rsidR="00891AEA" w:rsidRPr="00891AEA">
        <w:rPr>
          <w:sz w:val="20"/>
          <w:szCs w:val="20"/>
        </w:rPr>
        <w:t>23</w:t>
      </w:r>
      <w:r w:rsidR="00891AEA">
        <w:rPr>
          <w:sz w:val="20"/>
          <w:szCs w:val="20"/>
        </w:rPr>
        <w:t>. Начальная цена 19 632 000 руб. (</w:t>
      </w:r>
      <w:r w:rsidR="00891AEA" w:rsidRPr="00891AEA">
        <w:rPr>
          <w:sz w:val="20"/>
          <w:szCs w:val="20"/>
        </w:rPr>
        <w:t>Руденко А.В.</w:t>
      </w:r>
      <w:r w:rsidR="00891AEA">
        <w:rPr>
          <w:sz w:val="20"/>
          <w:szCs w:val="20"/>
        </w:rPr>
        <w:t>, запрещения регистрации, п</w:t>
      </w:r>
      <w:r w:rsidR="00891AEA" w:rsidRPr="00891AEA">
        <w:rPr>
          <w:sz w:val="20"/>
          <w:szCs w:val="20"/>
        </w:rPr>
        <w:t>рочие ограничения прав и обременения объекта недвижимости</w:t>
      </w:r>
      <w:r w:rsidR="00891AEA">
        <w:rPr>
          <w:sz w:val="20"/>
          <w:szCs w:val="20"/>
        </w:rPr>
        <w:t>) (1910)</w:t>
      </w:r>
    </w:p>
    <w:p w:rsidR="00D20047" w:rsidRDefault="00D20047" w:rsidP="00D2004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91AE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891AEA">
        <w:rPr>
          <w:sz w:val="20"/>
          <w:szCs w:val="20"/>
        </w:rPr>
        <w:t>Ж</w:t>
      </w:r>
      <w:r>
        <w:rPr>
          <w:sz w:val="20"/>
          <w:szCs w:val="20"/>
        </w:rPr>
        <w:t xml:space="preserve">илое помещение, кадастровый № </w:t>
      </w:r>
      <w:r w:rsidRPr="00891AEA">
        <w:rPr>
          <w:sz w:val="20"/>
          <w:szCs w:val="20"/>
        </w:rPr>
        <w:t>22:6</w:t>
      </w:r>
      <w:r>
        <w:rPr>
          <w:sz w:val="20"/>
          <w:szCs w:val="20"/>
        </w:rPr>
        <w:t>3:010609:1819, площадь</w:t>
      </w:r>
      <w:r w:rsidRPr="00891AEA">
        <w:rPr>
          <w:sz w:val="20"/>
          <w:szCs w:val="20"/>
        </w:rPr>
        <w:t xml:space="preserve"> 47,5 </w:t>
      </w:r>
      <w:proofErr w:type="spellStart"/>
      <w:r w:rsidRPr="00891AEA">
        <w:rPr>
          <w:sz w:val="20"/>
          <w:szCs w:val="20"/>
        </w:rPr>
        <w:t>кв.м</w:t>
      </w:r>
      <w:proofErr w:type="spellEnd"/>
      <w:r w:rsidRPr="00891AEA">
        <w:rPr>
          <w:sz w:val="20"/>
          <w:szCs w:val="20"/>
        </w:rPr>
        <w:t>., адрес</w:t>
      </w:r>
      <w:r>
        <w:rPr>
          <w:sz w:val="20"/>
          <w:szCs w:val="20"/>
        </w:rPr>
        <w:t>: Алтайский край,</w:t>
      </w:r>
      <w:r w:rsidRPr="00891AEA">
        <w:rPr>
          <w:sz w:val="20"/>
          <w:szCs w:val="20"/>
        </w:rPr>
        <w:t xml:space="preserve"> г. Барнаул, ул. Попова, д. 45</w:t>
      </w:r>
      <w:r>
        <w:rPr>
          <w:sz w:val="20"/>
          <w:szCs w:val="20"/>
        </w:rPr>
        <w:t>,</w:t>
      </w:r>
      <w:r w:rsidRPr="00891AEA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891AEA">
        <w:rPr>
          <w:sz w:val="20"/>
          <w:szCs w:val="20"/>
        </w:rPr>
        <w:t>40</w:t>
      </w:r>
      <w:r>
        <w:rPr>
          <w:sz w:val="20"/>
          <w:szCs w:val="20"/>
        </w:rPr>
        <w:t xml:space="preserve">. Начальная цена </w:t>
      </w:r>
      <w:r w:rsidRPr="00891AEA">
        <w:rPr>
          <w:sz w:val="20"/>
          <w:szCs w:val="20"/>
        </w:rPr>
        <w:t>3 255</w:t>
      </w:r>
      <w:r>
        <w:rPr>
          <w:sz w:val="20"/>
          <w:szCs w:val="20"/>
        </w:rPr>
        <w:t> </w:t>
      </w:r>
      <w:r w:rsidRPr="00891AEA">
        <w:rPr>
          <w:sz w:val="20"/>
          <w:szCs w:val="20"/>
        </w:rPr>
        <w:t>793</w:t>
      </w:r>
      <w:r>
        <w:rPr>
          <w:sz w:val="20"/>
          <w:szCs w:val="20"/>
        </w:rPr>
        <w:t xml:space="preserve"> руб. (</w:t>
      </w:r>
      <w:r w:rsidRPr="00891AEA">
        <w:rPr>
          <w:sz w:val="20"/>
          <w:szCs w:val="20"/>
        </w:rPr>
        <w:t>Тюменцев С.Ю.</w:t>
      </w:r>
      <w:r>
        <w:rPr>
          <w:sz w:val="20"/>
          <w:szCs w:val="20"/>
        </w:rPr>
        <w:t xml:space="preserve">, </w:t>
      </w:r>
      <w:r w:rsidRPr="00891AEA">
        <w:rPr>
          <w:sz w:val="20"/>
          <w:szCs w:val="20"/>
        </w:rPr>
        <w:t>арест</w:t>
      </w:r>
      <w:r>
        <w:rPr>
          <w:sz w:val="20"/>
          <w:szCs w:val="20"/>
        </w:rPr>
        <w:t>, запрещения регистрации) (1890)</w:t>
      </w:r>
    </w:p>
    <w:p w:rsidR="00891AEA" w:rsidRDefault="00891AEA" w:rsidP="00EA53F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53F5">
        <w:rPr>
          <w:b/>
          <w:sz w:val="20"/>
          <w:szCs w:val="20"/>
          <w:u w:val="single"/>
        </w:rPr>
        <w:t>Лот№</w:t>
      </w:r>
      <w:r w:rsidR="00D20047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EA53F5" w:rsidRPr="00EA53F5">
        <w:rPr>
          <w:sz w:val="20"/>
          <w:szCs w:val="20"/>
        </w:rPr>
        <w:t>1/32 доля в праве собственности в квартире, кадастровый №</w:t>
      </w:r>
      <w:r w:rsidR="00EA53F5">
        <w:rPr>
          <w:sz w:val="20"/>
          <w:szCs w:val="20"/>
        </w:rPr>
        <w:t xml:space="preserve"> </w:t>
      </w:r>
      <w:r w:rsidR="00EA53F5" w:rsidRPr="00EA53F5">
        <w:rPr>
          <w:sz w:val="20"/>
          <w:szCs w:val="20"/>
        </w:rPr>
        <w:t>22:63:010609:2514,</w:t>
      </w:r>
      <w:r w:rsidR="00EA53F5">
        <w:rPr>
          <w:sz w:val="20"/>
          <w:szCs w:val="20"/>
        </w:rPr>
        <w:t xml:space="preserve"> площадь </w:t>
      </w:r>
      <w:r w:rsidR="00EA53F5" w:rsidRPr="00EA53F5">
        <w:rPr>
          <w:sz w:val="20"/>
          <w:szCs w:val="20"/>
        </w:rPr>
        <w:t xml:space="preserve">47,2 кв.м., </w:t>
      </w:r>
      <w:r w:rsidR="00EA53F5">
        <w:rPr>
          <w:sz w:val="20"/>
          <w:szCs w:val="20"/>
        </w:rPr>
        <w:t>а</w:t>
      </w:r>
      <w:r w:rsidR="00EA53F5" w:rsidRPr="00EA53F5">
        <w:rPr>
          <w:sz w:val="20"/>
          <w:szCs w:val="20"/>
        </w:rPr>
        <w:t>дрес</w:t>
      </w:r>
      <w:r w:rsidR="00EA53F5">
        <w:rPr>
          <w:sz w:val="20"/>
          <w:szCs w:val="20"/>
        </w:rPr>
        <w:t>: Алтайский край,</w:t>
      </w:r>
      <w:r w:rsidR="00EA53F5" w:rsidRPr="00EA53F5">
        <w:rPr>
          <w:sz w:val="20"/>
          <w:szCs w:val="20"/>
        </w:rPr>
        <w:t xml:space="preserve"> г. Барнаул, ул. Островского, </w:t>
      </w:r>
      <w:r w:rsidR="00EA53F5">
        <w:rPr>
          <w:sz w:val="20"/>
          <w:szCs w:val="20"/>
        </w:rPr>
        <w:t xml:space="preserve">д. </w:t>
      </w:r>
      <w:r w:rsidR="00EA53F5" w:rsidRPr="00EA53F5">
        <w:rPr>
          <w:sz w:val="20"/>
          <w:szCs w:val="20"/>
        </w:rPr>
        <w:t>46</w:t>
      </w:r>
      <w:r w:rsidR="00EA53F5">
        <w:rPr>
          <w:sz w:val="20"/>
          <w:szCs w:val="20"/>
        </w:rPr>
        <w:t>, кв.</w:t>
      </w:r>
      <w:r w:rsidR="00EA53F5" w:rsidRPr="00EA53F5">
        <w:rPr>
          <w:sz w:val="20"/>
          <w:szCs w:val="20"/>
        </w:rPr>
        <w:t xml:space="preserve"> 1. </w:t>
      </w:r>
      <w:r w:rsidR="00EA53F5">
        <w:rPr>
          <w:sz w:val="20"/>
          <w:szCs w:val="20"/>
        </w:rPr>
        <w:t>Начальная цена 90 156 руб. (</w:t>
      </w:r>
      <w:r w:rsidR="00EA53F5" w:rsidRPr="00EA53F5">
        <w:rPr>
          <w:sz w:val="20"/>
          <w:szCs w:val="20"/>
        </w:rPr>
        <w:t xml:space="preserve">Петров С.В., Петрова Т.С., Петров В.Ю., Ершова К.С., </w:t>
      </w:r>
      <w:proofErr w:type="spellStart"/>
      <w:r w:rsidR="00EA53F5" w:rsidRPr="00EA53F5">
        <w:rPr>
          <w:sz w:val="20"/>
          <w:szCs w:val="20"/>
        </w:rPr>
        <w:t>Топорищева</w:t>
      </w:r>
      <w:proofErr w:type="spellEnd"/>
      <w:r w:rsidR="00EA53F5" w:rsidRPr="00EA53F5">
        <w:rPr>
          <w:sz w:val="20"/>
          <w:szCs w:val="20"/>
        </w:rPr>
        <w:t xml:space="preserve"> О.И.</w:t>
      </w:r>
      <w:r w:rsidR="00EA53F5">
        <w:rPr>
          <w:sz w:val="20"/>
          <w:szCs w:val="20"/>
        </w:rPr>
        <w:t>, запрещения регистрации) (1809)</w:t>
      </w:r>
    </w:p>
    <w:p w:rsidR="00EA53F5" w:rsidRDefault="00EA53F5" w:rsidP="00EA53F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53F5">
        <w:rPr>
          <w:b/>
          <w:sz w:val="20"/>
          <w:szCs w:val="20"/>
          <w:u w:val="single"/>
        </w:rPr>
        <w:t>Лот№</w:t>
      </w:r>
      <w:r w:rsidR="00D20047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EA53F5">
        <w:rPr>
          <w:sz w:val="20"/>
          <w:szCs w:val="20"/>
        </w:rPr>
        <w:t>1/2 доли в праве собственности в квартире</w:t>
      </w:r>
      <w:r>
        <w:rPr>
          <w:sz w:val="20"/>
          <w:szCs w:val="20"/>
        </w:rPr>
        <w:t>, к</w:t>
      </w:r>
      <w:r w:rsidRPr="00EA53F5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EA53F5">
        <w:rPr>
          <w:sz w:val="20"/>
          <w:szCs w:val="20"/>
        </w:rPr>
        <w:t>22:</w:t>
      </w:r>
      <w:r>
        <w:rPr>
          <w:sz w:val="20"/>
          <w:szCs w:val="20"/>
        </w:rPr>
        <w:t>63:040219:2496, площадь 31,</w:t>
      </w:r>
      <w:r w:rsidRPr="00EA53F5">
        <w:rPr>
          <w:sz w:val="20"/>
          <w:szCs w:val="20"/>
        </w:rPr>
        <w:t>3 кв.м.</w:t>
      </w:r>
      <w:r>
        <w:rPr>
          <w:sz w:val="20"/>
          <w:szCs w:val="20"/>
        </w:rPr>
        <w:t>, а</w:t>
      </w:r>
      <w:r w:rsidRPr="00EA53F5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="00B90E58">
        <w:rPr>
          <w:sz w:val="20"/>
          <w:szCs w:val="20"/>
        </w:rPr>
        <w:t xml:space="preserve"> г. Барнаул, ул. Антона </w:t>
      </w:r>
      <w:r w:rsidRPr="00EA53F5">
        <w:rPr>
          <w:sz w:val="20"/>
          <w:szCs w:val="20"/>
        </w:rPr>
        <w:t>Петрова, д. 108А, кв. 17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1 210 000 руб. (</w:t>
      </w:r>
      <w:r w:rsidRPr="00EA53F5">
        <w:rPr>
          <w:sz w:val="20"/>
          <w:szCs w:val="20"/>
        </w:rPr>
        <w:t>Русаков Ю.В., Кожухова О.В</w:t>
      </w:r>
      <w:r>
        <w:rPr>
          <w:sz w:val="20"/>
          <w:szCs w:val="20"/>
        </w:rPr>
        <w:t>., запрещение регистрации) (1775)</w:t>
      </w:r>
    </w:p>
    <w:p w:rsidR="00EA53F5" w:rsidRDefault="00EA53F5" w:rsidP="00E96B2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96B27">
        <w:rPr>
          <w:b/>
          <w:sz w:val="20"/>
          <w:szCs w:val="20"/>
          <w:u w:val="single"/>
        </w:rPr>
        <w:t>Лот№</w:t>
      </w:r>
      <w:r w:rsidR="00D20047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="00E96B27" w:rsidRPr="00E96B27">
        <w:rPr>
          <w:sz w:val="20"/>
          <w:szCs w:val="20"/>
        </w:rPr>
        <w:t>Квартира, кадастровый №</w:t>
      </w:r>
      <w:r w:rsidR="00E96B27">
        <w:rPr>
          <w:sz w:val="20"/>
          <w:szCs w:val="20"/>
        </w:rPr>
        <w:t xml:space="preserve"> 22:63:030123:541, площадь 67,2 кв.м., а</w:t>
      </w:r>
      <w:r w:rsidR="00E96B27" w:rsidRPr="00E96B27">
        <w:rPr>
          <w:sz w:val="20"/>
          <w:szCs w:val="20"/>
        </w:rPr>
        <w:t>дрес</w:t>
      </w:r>
      <w:r w:rsidR="00E96B27">
        <w:rPr>
          <w:sz w:val="20"/>
          <w:szCs w:val="20"/>
        </w:rPr>
        <w:t>: Алтайский край,</w:t>
      </w:r>
      <w:r w:rsidR="00E96B27" w:rsidRPr="00E96B27">
        <w:rPr>
          <w:sz w:val="20"/>
          <w:szCs w:val="20"/>
        </w:rPr>
        <w:t xml:space="preserve"> г. Барнаул, ул. Малахова, </w:t>
      </w:r>
      <w:r w:rsidR="00E96B27">
        <w:rPr>
          <w:sz w:val="20"/>
          <w:szCs w:val="20"/>
        </w:rPr>
        <w:t xml:space="preserve">д. 99, кв. </w:t>
      </w:r>
      <w:r w:rsidR="00E96B27" w:rsidRPr="00E96B27">
        <w:rPr>
          <w:sz w:val="20"/>
          <w:szCs w:val="20"/>
        </w:rPr>
        <w:t>20</w:t>
      </w:r>
      <w:r w:rsidR="00E96B27">
        <w:rPr>
          <w:sz w:val="20"/>
          <w:szCs w:val="20"/>
        </w:rPr>
        <w:t xml:space="preserve">. Начальная цена </w:t>
      </w:r>
      <w:r w:rsidR="00E96B27" w:rsidRPr="00E96B27">
        <w:rPr>
          <w:sz w:val="20"/>
          <w:szCs w:val="20"/>
        </w:rPr>
        <w:t>6 192 614,40</w:t>
      </w:r>
      <w:r w:rsidR="00E96B27">
        <w:rPr>
          <w:sz w:val="20"/>
          <w:szCs w:val="20"/>
        </w:rPr>
        <w:t xml:space="preserve"> руб. (</w:t>
      </w:r>
      <w:r w:rsidR="00E96B27" w:rsidRPr="00E96B27">
        <w:rPr>
          <w:sz w:val="20"/>
          <w:szCs w:val="20"/>
        </w:rPr>
        <w:t>Абрамов А.А.</w:t>
      </w:r>
      <w:r w:rsidR="00E96B27">
        <w:rPr>
          <w:sz w:val="20"/>
          <w:szCs w:val="20"/>
        </w:rPr>
        <w:t>, арест, запрещения регистрации) (1734)</w:t>
      </w:r>
    </w:p>
    <w:p w:rsidR="00E96B27" w:rsidRDefault="00E96B27" w:rsidP="00E96B2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96B27">
        <w:rPr>
          <w:b/>
          <w:sz w:val="20"/>
          <w:szCs w:val="20"/>
          <w:u w:val="single"/>
        </w:rPr>
        <w:t>Лот№</w:t>
      </w:r>
      <w:r w:rsidR="00D20047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E96B27">
        <w:rPr>
          <w:sz w:val="20"/>
          <w:szCs w:val="20"/>
        </w:rPr>
        <w:t>1/4 доля в праве собственности в квартире, кадастровый №</w:t>
      </w:r>
      <w:r>
        <w:rPr>
          <w:sz w:val="20"/>
          <w:szCs w:val="20"/>
        </w:rPr>
        <w:t xml:space="preserve"> 22:70:020912:282, площадь</w:t>
      </w:r>
      <w:r w:rsidRPr="00E96B27">
        <w:rPr>
          <w:sz w:val="20"/>
          <w:szCs w:val="20"/>
        </w:rPr>
        <w:t xml:space="preserve"> 41,6 </w:t>
      </w:r>
      <w:r>
        <w:rPr>
          <w:sz w:val="20"/>
          <w:szCs w:val="20"/>
        </w:rPr>
        <w:t>кв.м.,</w:t>
      </w:r>
      <w:r w:rsidRPr="00E96B27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E96B2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96B27">
        <w:rPr>
          <w:sz w:val="20"/>
          <w:szCs w:val="20"/>
        </w:rPr>
        <w:t xml:space="preserve"> г. Рубцовск, ул. </w:t>
      </w:r>
      <w:proofErr w:type="gramStart"/>
      <w:r w:rsidRPr="00E96B27">
        <w:rPr>
          <w:sz w:val="20"/>
          <w:szCs w:val="20"/>
        </w:rPr>
        <w:t>Комсомольская</w:t>
      </w:r>
      <w:proofErr w:type="gramEnd"/>
      <w:r w:rsidRPr="00E96B2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E96B27">
        <w:rPr>
          <w:sz w:val="20"/>
          <w:szCs w:val="20"/>
        </w:rPr>
        <w:t>185</w:t>
      </w:r>
      <w:r>
        <w:rPr>
          <w:sz w:val="20"/>
          <w:szCs w:val="20"/>
        </w:rPr>
        <w:t>, кв.</w:t>
      </w:r>
      <w:r w:rsidRPr="00E96B27">
        <w:rPr>
          <w:sz w:val="20"/>
          <w:szCs w:val="20"/>
        </w:rPr>
        <w:t xml:space="preserve"> 34</w:t>
      </w:r>
      <w:r>
        <w:rPr>
          <w:sz w:val="20"/>
          <w:szCs w:val="20"/>
        </w:rPr>
        <w:t>. Начальная цена 468 000 руб. (</w:t>
      </w:r>
      <w:r w:rsidRPr="00E96B27">
        <w:rPr>
          <w:sz w:val="20"/>
          <w:szCs w:val="20"/>
        </w:rPr>
        <w:t>Найденов И.А., Найденова Л.О., Найденова В.И.</w:t>
      </w:r>
      <w:r>
        <w:rPr>
          <w:sz w:val="20"/>
          <w:szCs w:val="20"/>
        </w:rPr>
        <w:t>, аресты, запрещения регистрации, п</w:t>
      </w:r>
      <w:r w:rsidRPr="00891AEA">
        <w:rPr>
          <w:sz w:val="20"/>
          <w:szCs w:val="20"/>
        </w:rPr>
        <w:t>рочие ограничения прав и обременения объекта недвижимости</w:t>
      </w:r>
      <w:r>
        <w:rPr>
          <w:sz w:val="20"/>
          <w:szCs w:val="20"/>
        </w:rPr>
        <w:t>) (1728)</w:t>
      </w:r>
    </w:p>
    <w:p w:rsidR="008738C2" w:rsidRDefault="008738C2" w:rsidP="008738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738C2">
        <w:rPr>
          <w:b/>
          <w:sz w:val="20"/>
          <w:szCs w:val="20"/>
          <w:u w:val="single"/>
        </w:rPr>
        <w:t>Лот№</w:t>
      </w:r>
      <w:r w:rsidR="00D20047">
        <w:rPr>
          <w:b/>
          <w:sz w:val="20"/>
          <w:szCs w:val="20"/>
          <w:u w:val="single"/>
        </w:rPr>
        <w:t>7</w:t>
      </w:r>
      <w:r w:rsidRPr="008738C2">
        <w:rPr>
          <w:sz w:val="20"/>
          <w:szCs w:val="20"/>
        </w:rPr>
        <w:t xml:space="preserve"> Земельный участок, земли населенных пунктов для индивидуальной жилой застройки, кадастровый № 22:64:013601:440, площадь 1400 кв.м., адрес: Алтайский край, г. Белокуриха, ул. Жемчужная, 28. Начальная цена </w:t>
      </w:r>
      <w:r>
        <w:rPr>
          <w:sz w:val="20"/>
          <w:szCs w:val="20"/>
        </w:rPr>
        <w:t>647 360</w:t>
      </w:r>
      <w:r w:rsidRPr="008738C2">
        <w:rPr>
          <w:sz w:val="20"/>
          <w:szCs w:val="20"/>
        </w:rPr>
        <w:t xml:space="preserve"> руб. (</w:t>
      </w:r>
      <w:proofErr w:type="spellStart"/>
      <w:r w:rsidRPr="008738C2">
        <w:rPr>
          <w:sz w:val="20"/>
          <w:szCs w:val="20"/>
        </w:rPr>
        <w:t>Бенгардт</w:t>
      </w:r>
      <w:proofErr w:type="spellEnd"/>
      <w:r w:rsidRPr="008738C2">
        <w:rPr>
          <w:sz w:val="20"/>
          <w:szCs w:val="20"/>
        </w:rPr>
        <w:t xml:space="preserve"> Е.Ю., запрещения регистрации) (1459)</w:t>
      </w:r>
      <w:r>
        <w:rPr>
          <w:sz w:val="20"/>
          <w:szCs w:val="20"/>
        </w:rPr>
        <w:t xml:space="preserve"> (повторные)</w:t>
      </w:r>
    </w:p>
    <w:p w:rsidR="008738C2" w:rsidRDefault="008738C2" w:rsidP="008738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738C2">
        <w:rPr>
          <w:b/>
          <w:sz w:val="20"/>
          <w:szCs w:val="20"/>
          <w:u w:val="single"/>
        </w:rPr>
        <w:t>Лот№</w:t>
      </w:r>
      <w:r w:rsidR="00D20047">
        <w:rPr>
          <w:b/>
          <w:sz w:val="20"/>
          <w:szCs w:val="20"/>
          <w:u w:val="single"/>
        </w:rPr>
        <w:t>8</w:t>
      </w:r>
      <w:r w:rsidR="00E96B27">
        <w:rPr>
          <w:sz w:val="20"/>
          <w:szCs w:val="20"/>
        </w:rPr>
        <w:t xml:space="preserve"> </w:t>
      </w:r>
      <w:r w:rsidRPr="008738C2">
        <w:rPr>
          <w:sz w:val="20"/>
          <w:szCs w:val="20"/>
        </w:rPr>
        <w:t>Нежилое помещение, кадастровый № 22:63:050111:265, площадь 260,50 кв.м., адрес: Алтайский край, г. Барнаул, ул. Чкалова, д. 21, пом. Н</w:t>
      </w:r>
      <w:proofErr w:type="gramStart"/>
      <w:r w:rsidRPr="008738C2">
        <w:rPr>
          <w:sz w:val="20"/>
          <w:szCs w:val="20"/>
        </w:rPr>
        <w:t>2</w:t>
      </w:r>
      <w:proofErr w:type="gramEnd"/>
      <w:r w:rsidRPr="008738C2">
        <w:rPr>
          <w:sz w:val="20"/>
          <w:szCs w:val="20"/>
        </w:rPr>
        <w:t xml:space="preserve">. Начальная цена </w:t>
      </w:r>
      <w:r>
        <w:rPr>
          <w:sz w:val="20"/>
          <w:szCs w:val="20"/>
        </w:rPr>
        <w:t>3 177 670,6</w:t>
      </w:r>
      <w:r w:rsidRPr="008738C2">
        <w:rPr>
          <w:sz w:val="20"/>
          <w:szCs w:val="20"/>
        </w:rPr>
        <w:t xml:space="preserve"> руб. (Крендельщиков А.Г., запрещения регистрации) (1446)</w:t>
      </w:r>
      <w:r>
        <w:rPr>
          <w:sz w:val="20"/>
          <w:szCs w:val="20"/>
        </w:rPr>
        <w:t xml:space="preserve"> (повторные)</w:t>
      </w:r>
    </w:p>
    <w:p w:rsidR="00974A96" w:rsidRDefault="00974A96" w:rsidP="00974A9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 w:rsidRPr="008738C2">
        <w:rPr>
          <w:sz w:val="20"/>
          <w:szCs w:val="20"/>
        </w:rPr>
        <w:t xml:space="preserve"> Жилое помещение, кадастровый № 22:63:010632:515, площадь 29 </w:t>
      </w:r>
      <w:proofErr w:type="spellStart"/>
      <w:r w:rsidRPr="008738C2">
        <w:rPr>
          <w:sz w:val="20"/>
          <w:szCs w:val="20"/>
        </w:rPr>
        <w:t>кв.м</w:t>
      </w:r>
      <w:proofErr w:type="spellEnd"/>
      <w:r w:rsidRPr="008738C2">
        <w:rPr>
          <w:sz w:val="20"/>
          <w:szCs w:val="20"/>
        </w:rPr>
        <w:t xml:space="preserve">., адрес: </w:t>
      </w:r>
      <w:proofErr w:type="gramStart"/>
      <w:r w:rsidRPr="008738C2">
        <w:rPr>
          <w:sz w:val="20"/>
          <w:szCs w:val="20"/>
        </w:rPr>
        <w:t>Алтайский край, г. Барнаул, ул. Советской Армии, д. 158, кв. 12.</w:t>
      </w:r>
      <w:proofErr w:type="gramEnd"/>
      <w:r w:rsidRPr="008738C2">
        <w:rPr>
          <w:sz w:val="20"/>
          <w:szCs w:val="20"/>
        </w:rPr>
        <w:t xml:space="preserve"> Начальная цена </w:t>
      </w:r>
      <w:r>
        <w:rPr>
          <w:sz w:val="20"/>
          <w:szCs w:val="20"/>
        </w:rPr>
        <w:t>1 800 509,95</w:t>
      </w:r>
      <w:r w:rsidRPr="008738C2">
        <w:rPr>
          <w:sz w:val="20"/>
          <w:szCs w:val="20"/>
        </w:rPr>
        <w:t xml:space="preserve"> руб. (</w:t>
      </w:r>
      <w:proofErr w:type="spellStart"/>
      <w:r w:rsidRPr="008738C2">
        <w:rPr>
          <w:sz w:val="20"/>
          <w:szCs w:val="20"/>
        </w:rPr>
        <w:t>Телепова</w:t>
      </w:r>
      <w:proofErr w:type="spellEnd"/>
      <w:r w:rsidRPr="008738C2">
        <w:rPr>
          <w:sz w:val="20"/>
          <w:szCs w:val="20"/>
        </w:rPr>
        <w:t xml:space="preserve"> О.И., запрещения регистрации) (1398)</w:t>
      </w:r>
      <w:r>
        <w:rPr>
          <w:sz w:val="20"/>
          <w:szCs w:val="20"/>
        </w:rPr>
        <w:t xml:space="preserve"> (повторные)</w:t>
      </w:r>
    </w:p>
    <w:p w:rsidR="00974A96" w:rsidRDefault="00974A96" w:rsidP="008738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90E58" w:rsidRDefault="00B90E58" w:rsidP="00B90E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90E58">
        <w:rPr>
          <w:b/>
          <w:sz w:val="20"/>
          <w:szCs w:val="20"/>
          <w:u w:val="single"/>
        </w:rPr>
        <w:t>Лот№</w:t>
      </w:r>
      <w:r w:rsidR="008B0D3E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Нежилое помещение</w:t>
      </w:r>
      <w:r>
        <w:rPr>
          <w:sz w:val="20"/>
          <w:szCs w:val="20"/>
        </w:rPr>
        <w:t xml:space="preserve">, площадь </w:t>
      </w:r>
      <w:r w:rsidRPr="00B90E58">
        <w:rPr>
          <w:sz w:val="20"/>
          <w:szCs w:val="20"/>
        </w:rPr>
        <w:t>3,40 кв.м.</w:t>
      </w:r>
      <w:r>
        <w:rPr>
          <w:sz w:val="20"/>
          <w:szCs w:val="20"/>
        </w:rPr>
        <w:t>, подземный этаж,</w:t>
      </w:r>
      <w:r w:rsidRPr="00B90E58">
        <w:rPr>
          <w:sz w:val="20"/>
          <w:szCs w:val="20"/>
        </w:rPr>
        <w:t xml:space="preserve"> кадастровый №</w:t>
      </w:r>
      <w:r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22:63:040219:320</w:t>
      </w:r>
      <w:r>
        <w:rPr>
          <w:sz w:val="20"/>
          <w:szCs w:val="20"/>
        </w:rPr>
        <w:t>, а</w:t>
      </w:r>
      <w:r w:rsidRPr="00B90E5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Антона </w:t>
      </w:r>
      <w:r w:rsidRPr="00B90E58">
        <w:rPr>
          <w:sz w:val="20"/>
          <w:szCs w:val="20"/>
        </w:rPr>
        <w:t>Петрова, д. 106Б, бокс 18, ПСК-154</w:t>
      </w:r>
      <w:r>
        <w:rPr>
          <w:sz w:val="20"/>
          <w:szCs w:val="20"/>
        </w:rPr>
        <w:t>. Начальная цена 36 000 руб. (</w:t>
      </w:r>
      <w:r w:rsidRPr="00B90E58">
        <w:rPr>
          <w:sz w:val="20"/>
          <w:szCs w:val="20"/>
        </w:rPr>
        <w:t>Максименко Р.М.</w:t>
      </w:r>
      <w:r>
        <w:rPr>
          <w:sz w:val="20"/>
          <w:szCs w:val="20"/>
        </w:rPr>
        <w:t>, запрещения регистрации) (1778</w:t>
      </w:r>
      <w:r w:rsidRPr="008738C2">
        <w:rPr>
          <w:sz w:val="20"/>
          <w:szCs w:val="20"/>
        </w:rPr>
        <w:t>)</w:t>
      </w:r>
    </w:p>
    <w:p w:rsidR="00B90E58" w:rsidRDefault="00B90E58" w:rsidP="00B90E5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90E58">
        <w:rPr>
          <w:b/>
          <w:sz w:val="20"/>
          <w:szCs w:val="20"/>
          <w:u w:val="single"/>
        </w:rPr>
        <w:t>Лот№</w:t>
      </w:r>
      <w:r w:rsidR="008B0D3E"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22:63:030417:384, площадь 56,9 кв.м., а</w:t>
      </w:r>
      <w:r w:rsidRPr="00B90E5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B90E58">
        <w:rPr>
          <w:sz w:val="20"/>
          <w:szCs w:val="20"/>
        </w:rPr>
        <w:t xml:space="preserve"> г. Барнаул, ул. </w:t>
      </w:r>
      <w:proofErr w:type="gramStart"/>
      <w:r w:rsidRPr="00B90E58">
        <w:rPr>
          <w:sz w:val="20"/>
          <w:szCs w:val="20"/>
        </w:rPr>
        <w:t>Балтийская</w:t>
      </w:r>
      <w:proofErr w:type="gramEnd"/>
      <w:r w:rsidRPr="00B90E5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B90E58">
        <w:rPr>
          <w:sz w:val="20"/>
          <w:szCs w:val="20"/>
        </w:rPr>
        <w:t>25</w:t>
      </w:r>
      <w:r>
        <w:rPr>
          <w:sz w:val="20"/>
          <w:szCs w:val="20"/>
        </w:rPr>
        <w:t>, кв.</w:t>
      </w:r>
      <w:r w:rsidRPr="00B90E58">
        <w:rPr>
          <w:sz w:val="20"/>
          <w:szCs w:val="20"/>
        </w:rPr>
        <w:t xml:space="preserve"> 179</w:t>
      </w:r>
      <w:r>
        <w:rPr>
          <w:sz w:val="20"/>
          <w:szCs w:val="20"/>
        </w:rPr>
        <w:t xml:space="preserve">. Начальная цена </w:t>
      </w:r>
      <w:r w:rsidRPr="00B90E58">
        <w:rPr>
          <w:sz w:val="20"/>
          <w:szCs w:val="20"/>
        </w:rPr>
        <w:t>4 520</w:t>
      </w:r>
      <w:r>
        <w:rPr>
          <w:sz w:val="20"/>
          <w:szCs w:val="20"/>
        </w:rPr>
        <w:t> </w:t>
      </w:r>
      <w:r w:rsidRPr="00B90E58">
        <w:rPr>
          <w:sz w:val="20"/>
          <w:szCs w:val="20"/>
        </w:rPr>
        <w:t>990</w:t>
      </w:r>
      <w:r>
        <w:rPr>
          <w:sz w:val="20"/>
          <w:szCs w:val="20"/>
        </w:rPr>
        <w:t xml:space="preserve"> руб. (</w:t>
      </w:r>
      <w:r w:rsidRPr="00B90E58">
        <w:rPr>
          <w:sz w:val="20"/>
          <w:szCs w:val="20"/>
        </w:rPr>
        <w:t>Сологуб О.В.</w:t>
      </w:r>
      <w:r>
        <w:rPr>
          <w:sz w:val="20"/>
          <w:szCs w:val="20"/>
        </w:rPr>
        <w:t>, запрещение регистрации) (1740)</w:t>
      </w:r>
    </w:p>
    <w:p w:rsidR="00B90E58" w:rsidRDefault="00B90E58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="00EA45F7" w:rsidRPr="00EA45F7">
        <w:rPr>
          <w:sz w:val="20"/>
          <w:szCs w:val="20"/>
        </w:rPr>
        <w:t xml:space="preserve">1/4 доля в праве собственности в квартире, кадастровый № 22:70:020912:282, площадь 41,6 кв.м., адрес: Алтайский край, г. Рубцовск, ул. </w:t>
      </w:r>
      <w:proofErr w:type="gramStart"/>
      <w:r w:rsidR="00EA45F7" w:rsidRPr="00EA45F7">
        <w:rPr>
          <w:sz w:val="20"/>
          <w:szCs w:val="20"/>
        </w:rPr>
        <w:t>Комсомольская</w:t>
      </w:r>
      <w:proofErr w:type="gramEnd"/>
      <w:r w:rsidR="00EA45F7" w:rsidRPr="00EA45F7">
        <w:rPr>
          <w:sz w:val="20"/>
          <w:szCs w:val="20"/>
        </w:rPr>
        <w:t>, д. 185, кв. 34. Начальная цена 468 000 руб. (Найденов И.А., Найденова Л.О., Найденова В.И., аресты, запрещения регистрации, прочие ограничения прав и обремен</w:t>
      </w:r>
      <w:r w:rsidR="00EA45F7">
        <w:rPr>
          <w:sz w:val="20"/>
          <w:szCs w:val="20"/>
        </w:rPr>
        <w:t>ения объекта недвижимости) (1729</w:t>
      </w:r>
      <w:r w:rsidR="00EA45F7" w:rsidRPr="00EA45F7">
        <w:rPr>
          <w:sz w:val="20"/>
          <w:szCs w:val="20"/>
        </w:rPr>
        <w:t>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 xml:space="preserve">1/4 доля в праве собственности в погребной ячейке, </w:t>
      </w:r>
      <w:r>
        <w:rPr>
          <w:sz w:val="20"/>
          <w:szCs w:val="20"/>
        </w:rPr>
        <w:t xml:space="preserve">подземный этаж, </w:t>
      </w:r>
      <w:r w:rsidRPr="00EA45F7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22:63:030112:741, площадь </w:t>
      </w:r>
      <w:r w:rsidRPr="00EA45F7">
        <w:rPr>
          <w:sz w:val="20"/>
          <w:szCs w:val="20"/>
        </w:rPr>
        <w:t xml:space="preserve">4,1 </w:t>
      </w:r>
      <w:r>
        <w:rPr>
          <w:sz w:val="20"/>
          <w:szCs w:val="20"/>
        </w:rPr>
        <w:t>кв.м., а</w:t>
      </w:r>
      <w:r w:rsidRPr="00EA45F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A45F7">
        <w:rPr>
          <w:sz w:val="20"/>
          <w:szCs w:val="20"/>
        </w:rPr>
        <w:t xml:space="preserve"> г. Барнаул, ул. Профинтерна, </w:t>
      </w:r>
      <w:r>
        <w:rPr>
          <w:sz w:val="20"/>
          <w:szCs w:val="20"/>
        </w:rPr>
        <w:t xml:space="preserve">д. </w:t>
      </w:r>
      <w:r w:rsidRPr="00EA45F7">
        <w:rPr>
          <w:sz w:val="20"/>
          <w:szCs w:val="20"/>
        </w:rPr>
        <w:t>16Б</w:t>
      </w:r>
      <w:r>
        <w:rPr>
          <w:sz w:val="20"/>
          <w:szCs w:val="20"/>
        </w:rPr>
        <w:t>,</w:t>
      </w:r>
      <w:r w:rsidRPr="00EA45F7">
        <w:rPr>
          <w:sz w:val="20"/>
          <w:szCs w:val="20"/>
        </w:rPr>
        <w:t xml:space="preserve"> пом. 196</w:t>
      </w:r>
      <w:r>
        <w:rPr>
          <w:sz w:val="20"/>
          <w:szCs w:val="20"/>
        </w:rPr>
        <w:t>. Начальная цена 27 870 руб. (</w:t>
      </w:r>
      <w:proofErr w:type="spellStart"/>
      <w:r>
        <w:rPr>
          <w:sz w:val="20"/>
          <w:szCs w:val="20"/>
        </w:rPr>
        <w:t>Я</w:t>
      </w:r>
      <w:r w:rsidRPr="00EA45F7">
        <w:rPr>
          <w:sz w:val="20"/>
          <w:szCs w:val="20"/>
        </w:rPr>
        <w:t>нчук</w:t>
      </w:r>
      <w:proofErr w:type="spellEnd"/>
      <w:r w:rsidRPr="00EA45F7">
        <w:rPr>
          <w:sz w:val="20"/>
          <w:szCs w:val="20"/>
        </w:rPr>
        <w:t xml:space="preserve"> А.В., </w:t>
      </w:r>
      <w:proofErr w:type="spellStart"/>
      <w:r w:rsidRPr="00EA45F7">
        <w:rPr>
          <w:sz w:val="20"/>
          <w:szCs w:val="20"/>
        </w:rPr>
        <w:t>Янчук</w:t>
      </w:r>
      <w:proofErr w:type="spellEnd"/>
      <w:r w:rsidRPr="00EA45F7">
        <w:rPr>
          <w:sz w:val="20"/>
          <w:szCs w:val="20"/>
        </w:rPr>
        <w:t xml:space="preserve"> В.Н.</w:t>
      </w:r>
      <w:r>
        <w:rPr>
          <w:sz w:val="20"/>
          <w:szCs w:val="20"/>
        </w:rPr>
        <w:t>, запрещения регистрации) (1649)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1/4 </w:t>
      </w:r>
      <w:r w:rsidRPr="00EA45F7">
        <w:rPr>
          <w:sz w:val="20"/>
          <w:szCs w:val="20"/>
        </w:rPr>
        <w:t>доля в жилом помещении –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квартире, кадастровый №</w:t>
      </w:r>
      <w:r>
        <w:rPr>
          <w:sz w:val="20"/>
          <w:szCs w:val="20"/>
        </w:rPr>
        <w:t xml:space="preserve"> 22:63:050307:36, площадь</w:t>
      </w:r>
      <w:r w:rsidRPr="00EA45F7">
        <w:rPr>
          <w:sz w:val="20"/>
          <w:szCs w:val="20"/>
        </w:rPr>
        <w:t xml:space="preserve"> 31,5 </w:t>
      </w:r>
      <w:r>
        <w:rPr>
          <w:sz w:val="20"/>
          <w:szCs w:val="20"/>
        </w:rPr>
        <w:t>кв.м., а</w:t>
      </w:r>
      <w:r w:rsidRPr="00EA45F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EA45F7">
        <w:rPr>
          <w:sz w:val="20"/>
          <w:szCs w:val="20"/>
        </w:rPr>
        <w:t xml:space="preserve">г. Барнаул, пер. Радищева, </w:t>
      </w:r>
      <w:r>
        <w:rPr>
          <w:sz w:val="20"/>
          <w:szCs w:val="20"/>
        </w:rPr>
        <w:t xml:space="preserve">д. </w:t>
      </w:r>
      <w:r w:rsidRPr="00EA45F7">
        <w:rPr>
          <w:sz w:val="20"/>
          <w:szCs w:val="20"/>
        </w:rPr>
        <w:t>56</w:t>
      </w:r>
      <w:r>
        <w:rPr>
          <w:sz w:val="20"/>
          <w:szCs w:val="20"/>
        </w:rPr>
        <w:t xml:space="preserve">, </w:t>
      </w:r>
      <w:r w:rsidRPr="00EA45F7">
        <w:rPr>
          <w:sz w:val="20"/>
          <w:szCs w:val="20"/>
        </w:rPr>
        <w:t>кв. 11</w:t>
      </w:r>
      <w:r>
        <w:rPr>
          <w:sz w:val="20"/>
          <w:szCs w:val="20"/>
        </w:rPr>
        <w:t xml:space="preserve">. Начальная цена </w:t>
      </w:r>
      <w:r w:rsidRPr="00EA45F7">
        <w:rPr>
          <w:sz w:val="20"/>
          <w:szCs w:val="20"/>
        </w:rPr>
        <w:t>541</w:t>
      </w:r>
      <w:r>
        <w:rPr>
          <w:sz w:val="20"/>
          <w:szCs w:val="20"/>
        </w:rPr>
        <w:t> </w:t>
      </w:r>
      <w:r w:rsidRPr="00EA45F7">
        <w:rPr>
          <w:sz w:val="20"/>
          <w:szCs w:val="20"/>
        </w:rPr>
        <w:t>485</w:t>
      </w:r>
      <w:r>
        <w:rPr>
          <w:sz w:val="20"/>
          <w:szCs w:val="20"/>
        </w:rPr>
        <w:t xml:space="preserve"> руб. (</w:t>
      </w:r>
      <w:r w:rsidRPr="00EA45F7">
        <w:rPr>
          <w:sz w:val="20"/>
          <w:szCs w:val="20"/>
        </w:rPr>
        <w:t>Горохов А.Е., Горохова Л.М., Петунина О.А., Петунина Т.И.</w:t>
      </w:r>
      <w:r>
        <w:rPr>
          <w:sz w:val="20"/>
          <w:szCs w:val="20"/>
        </w:rPr>
        <w:t>, арест, запрещения регистрации) (1645)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 xml:space="preserve">Нежилое помещение, кадастровый № 22:63:030406:871, площадь 21,70 кв.м., этаж 2, адрес: Алтайский край, г. Барнаул, ул. Малахова, д. 134А, бокс 206. Начальная цена </w:t>
      </w:r>
      <w:r>
        <w:rPr>
          <w:sz w:val="20"/>
          <w:szCs w:val="20"/>
        </w:rPr>
        <w:t>858 264,55</w:t>
      </w:r>
      <w:r w:rsidRPr="00EA45F7">
        <w:rPr>
          <w:sz w:val="20"/>
          <w:szCs w:val="20"/>
        </w:rPr>
        <w:t xml:space="preserve"> руб. (</w:t>
      </w:r>
      <w:proofErr w:type="spellStart"/>
      <w:r w:rsidRPr="00EA45F7">
        <w:rPr>
          <w:sz w:val="20"/>
          <w:szCs w:val="20"/>
        </w:rPr>
        <w:t>Конарев</w:t>
      </w:r>
      <w:proofErr w:type="spellEnd"/>
      <w:r w:rsidRPr="00EA45F7">
        <w:rPr>
          <w:sz w:val="20"/>
          <w:szCs w:val="20"/>
        </w:rPr>
        <w:t xml:space="preserve"> С.С., запрещения регистрации) (1451)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(повторные)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6</w:t>
      </w:r>
      <w:r w:rsidRPr="00EA45F7">
        <w:rPr>
          <w:sz w:val="20"/>
          <w:szCs w:val="20"/>
        </w:rPr>
        <w:t xml:space="preserve"> Нежилое помещение погребная ячейка, кадастровый № 22:63:010416:6571, площадь 2,90 кв.м., адрес: Алтайский край, г. Барнаул, ул. Солнечная Поляна, д. 55А, погребная ячейка 280, ПСК-148. Начальная цена </w:t>
      </w:r>
      <w:r>
        <w:rPr>
          <w:sz w:val="20"/>
          <w:szCs w:val="20"/>
        </w:rPr>
        <w:t>87 550</w:t>
      </w:r>
      <w:r w:rsidRPr="00EA45F7">
        <w:rPr>
          <w:sz w:val="20"/>
          <w:szCs w:val="20"/>
        </w:rPr>
        <w:t xml:space="preserve"> руб. (</w:t>
      </w:r>
      <w:proofErr w:type="spellStart"/>
      <w:r w:rsidRPr="00EA45F7">
        <w:rPr>
          <w:sz w:val="20"/>
          <w:szCs w:val="20"/>
        </w:rPr>
        <w:t>Кочетова</w:t>
      </w:r>
      <w:proofErr w:type="spellEnd"/>
      <w:r w:rsidRPr="00EA45F7">
        <w:rPr>
          <w:sz w:val="20"/>
          <w:szCs w:val="20"/>
        </w:rPr>
        <w:t xml:space="preserve"> О.В., аресты, запрещения регистрации) (1399)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(повторные)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lastRenderedPageBreak/>
        <w:t>Лот№1</w:t>
      </w:r>
      <w:r w:rsidR="008B0D3E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 xml:space="preserve">1/2 доля в праве собственности на земельный участок, земли населенных пунктов для индивидуальной жилой застройки, кадастровый № 22:33:040802:4923, площадь 1078+/-11 кв.м., адрес: Алтайский край, Первомайский р-он, с. Фирсово, </w:t>
      </w:r>
      <w:proofErr w:type="spellStart"/>
      <w:r w:rsidRPr="00EA45F7">
        <w:rPr>
          <w:sz w:val="20"/>
          <w:szCs w:val="20"/>
        </w:rPr>
        <w:t>мкр</w:t>
      </w:r>
      <w:proofErr w:type="spellEnd"/>
      <w:r w:rsidRPr="00EA45F7">
        <w:rPr>
          <w:sz w:val="20"/>
          <w:szCs w:val="20"/>
        </w:rPr>
        <w:t xml:space="preserve">. «Чистые пруды», ул. Радужная, 57. Начальная цена </w:t>
      </w:r>
      <w:r>
        <w:rPr>
          <w:sz w:val="20"/>
          <w:szCs w:val="20"/>
        </w:rPr>
        <w:t>455 600</w:t>
      </w:r>
      <w:r w:rsidRPr="00EA45F7">
        <w:rPr>
          <w:sz w:val="20"/>
          <w:szCs w:val="20"/>
        </w:rPr>
        <w:t xml:space="preserve"> руб. (Толстых Е.Ю., Архипова Г.А., запрещение регистрации) (1301)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(повторные)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8</w:t>
      </w:r>
      <w:r w:rsidRPr="00EA45F7">
        <w:rPr>
          <w:sz w:val="20"/>
          <w:szCs w:val="20"/>
        </w:rPr>
        <w:t xml:space="preserve"> 1/3 доля в квартире, площадь 60,3 кв.м., кадастровый № 22:63:020335:1659, адрес: Алтайский край, г. Барнаул, ул. </w:t>
      </w:r>
      <w:proofErr w:type="spellStart"/>
      <w:r w:rsidRPr="00EA45F7">
        <w:rPr>
          <w:sz w:val="20"/>
          <w:szCs w:val="20"/>
        </w:rPr>
        <w:t>Чудненко</w:t>
      </w:r>
      <w:proofErr w:type="spellEnd"/>
      <w:r w:rsidRPr="00EA45F7">
        <w:rPr>
          <w:sz w:val="20"/>
          <w:szCs w:val="20"/>
        </w:rPr>
        <w:t>, д. 92, кв. 41. Начальная цена 1 235 900 руб. (</w:t>
      </w:r>
      <w:proofErr w:type="spellStart"/>
      <w:r w:rsidRPr="00EA45F7">
        <w:rPr>
          <w:sz w:val="20"/>
          <w:szCs w:val="20"/>
        </w:rPr>
        <w:t>Баландин</w:t>
      </w:r>
      <w:proofErr w:type="spellEnd"/>
      <w:r w:rsidRPr="00EA45F7">
        <w:rPr>
          <w:sz w:val="20"/>
          <w:szCs w:val="20"/>
        </w:rPr>
        <w:t xml:space="preserve"> А.А., Маточкина К.П., запрещения регистрации) (938) (повторные)</w:t>
      </w:r>
    </w:p>
    <w:p w:rsidR="00EA45F7" w:rsidRDefault="00EA45F7" w:rsidP="00EA45F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Лот№1</w:t>
      </w:r>
      <w:r w:rsidR="008B0D3E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 xml:space="preserve">2/9 доли в праве собственности на земельный участок, земли населенных пунктов для ведения личного подсобного хозяйства, кадастровый № 22:61:050305:158, площадь 850+/-10 кв.м., адрес: </w:t>
      </w:r>
      <w:proofErr w:type="gramStart"/>
      <w:r w:rsidRPr="00EA45F7">
        <w:rPr>
          <w:sz w:val="20"/>
          <w:szCs w:val="20"/>
        </w:rPr>
        <w:t>Алтайский край, городской округ г. Барнаул, п. Ягодное, ул. Центральная, 53.</w:t>
      </w:r>
      <w:proofErr w:type="gramEnd"/>
      <w:r w:rsidRPr="00EA45F7">
        <w:rPr>
          <w:sz w:val="20"/>
          <w:szCs w:val="20"/>
        </w:rPr>
        <w:t xml:space="preserve"> Начальная цена </w:t>
      </w:r>
      <w:r>
        <w:rPr>
          <w:sz w:val="20"/>
          <w:szCs w:val="20"/>
        </w:rPr>
        <w:t>48 450</w:t>
      </w:r>
      <w:r w:rsidRPr="00EA45F7">
        <w:rPr>
          <w:sz w:val="20"/>
          <w:szCs w:val="20"/>
        </w:rPr>
        <w:t xml:space="preserve"> руб. (</w:t>
      </w:r>
      <w:proofErr w:type="spellStart"/>
      <w:r w:rsidRPr="00EA45F7">
        <w:rPr>
          <w:sz w:val="20"/>
          <w:szCs w:val="20"/>
        </w:rPr>
        <w:t>Сухинина</w:t>
      </w:r>
      <w:proofErr w:type="spellEnd"/>
      <w:r w:rsidRPr="00EA45F7">
        <w:rPr>
          <w:sz w:val="20"/>
          <w:szCs w:val="20"/>
        </w:rPr>
        <w:t xml:space="preserve"> Н.С., </w:t>
      </w:r>
      <w:proofErr w:type="spellStart"/>
      <w:r w:rsidRPr="00EA45F7">
        <w:rPr>
          <w:sz w:val="20"/>
          <w:szCs w:val="20"/>
        </w:rPr>
        <w:t>Сухинина</w:t>
      </w:r>
      <w:proofErr w:type="spellEnd"/>
      <w:r w:rsidRPr="00EA45F7">
        <w:rPr>
          <w:sz w:val="20"/>
          <w:szCs w:val="20"/>
        </w:rPr>
        <w:t xml:space="preserve"> М.Д., </w:t>
      </w:r>
      <w:proofErr w:type="spellStart"/>
      <w:r w:rsidRPr="00EA45F7">
        <w:rPr>
          <w:sz w:val="20"/>
          <w:szCs w:val="20"/>
        </w:rPr>
        <w:t>Братушевская</w:t>
      </w:r>
      <w:proofErr w:type="spellEnd"/>
      <w:r w:rsidRPr="00EA45F7">
        <w:rPr>
          <w:sz w:val="20"/>
          <w:szCs w:val="20"/>
        </w:rPr>
        <w:t xml:space="preserve"> С.А., ограничения прав на земельный участок, предусмотренные статьей 56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от 07.02.2020) (875)</w:t>
      </w:r>
      <w:r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(повторные)</w:t>
      </w:r>
    </w:p>
    <w:p w:rsidR="002453E6" w:rsidRDefault="002453E6" w:rsidP="002453E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Лот№20</w:t>
      </w:r>
      <w:r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1/4 доли в праве собственности в квартире, кадастровый №</w:t>
      </w:r>
      <w:r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 xml:space="preserve">22:65:011713:24695, </w:t>
      </w:r>
      <w:r>
        <w:rPr>
          <w:sz w:val="20"/>
          <w:szCs w:val="20"/>
        </w:rPr>
        <w:t>площадь</w:t>
      </w:r>
      <w:r w:rsidRPr="00B90E58">
        <w:rPr>
          <w:sz w:val="20"/>
          <w:szCs w:val="20"/>
        </w:rPr>
        <w:t xml:space="preserve"> 64,9 </w:t>
      </w:r>
      <w:proofErr w:type="spellStart"/>
      <w:r w:rsidRPr="00B90E58">
        <w:rPr>
          <w:sz w:val="20"/>
          <w:szCs w:val="20"/>
        </w:rPr>
        <w:t>кв.м</w:t>
      </w:r>
      <w:proofErr w:type="spellEnd"/>
      <w:r w:rsidRPr="00B90E58">
        <w:rPr>
          <w:sz w:val="20"/>
          <w:szCs w:val="20"/>
        </w:rPr>
        <w:t xml:space="preserve">., </w:t>
      </w:r>
      <w:r>
        <w:rPr>
          <w:sz w:val="20"/>
          <w:szCs w:val="20"/>
        </w:rPr>
        <w:t>а</w:t>
      </w:r>
      <w:r w:rsidRPr="00B90E58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B90E58">
        <w:rPr>
          <w:sz w:val="20"/>
          <w:szCs w:val="20"/>
        </w:rPr>
        <w:t xml:space="preserve"> г. Бийск, ул. Советская, </w:t>
      </w:r>
      <w:r>
        <w:rPr>
          <w:sz w:val="20"/>
          <w:szCs w:val="20"/>
        </w:rPr>
        <w:t xml:space="preserve">д. </w:t>
      </w:r>
      <w:r w:rsidRPr="00B90E58">
        <w:rPr>
          <w:sz w:val="20"/>
          <w:szCs w:val="20"/>
        </w:rPr>
        <w:t>210/1</w:t>
      </w:r>
      <w:r>
        <w:rPr>
          <w:sz w:val="20"/>
          <w:szCs w:val="20"/>
        </w:rPr>
        <w:t>,</w:t>
      </w:r>
      <w:r w:rsidRPr="00B90E58">
        <w:rPr>
          <w:sz w:val="20"/>
          <w:szCs w:val="20"/>
        </w:rPr>
        <w:t xml:space="preserve"> кв. 157.</w:t>
      </w:r>
      <w:proofErr w:type="gramEnd"/>
      <w:r w:rsidRPr="00B90E58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870 000 руб. (</w:t>
      </w:r>
      <w:proofErr w:type="spellStart"/>
      <w:r w:rsidRPr="00B90E58">
        <w:rPr>
          <w:sz w:val="20"/>
          <w:szCs w:val="20"/>
        </w:rPr>
        <w:t>Кабалин</w:t>
      </w:r>
      <w:proofErr w:type="spellEnd"/>
      <w:r w:rsidRPr="00B90E58">
        <w:rPr>
          <w:sz w:val="20"/>
          <w:szCs w:val="20"/>
        </w:rPr>
        <w:t xml:space="preserve"> С.В., </w:t>
      </w:r>
      <w:proofErr w:type="spellStart"/>
      <w:r w:rsidRPr="00B90E58">
        <w:rPr>
          <w:sz w:val="20"/>
          <w:szCs w:val="20"/>
        </w:rPr>
        <w:t>Кабалин</w:t>
      </w:r>
      <w:proofErr w:type="spellEnd"/>
      <w:r w:rsidRPr="00B90E58">
        <w:rPr>
          <w:sz w:val="20"/>
          <w:szCs w:val="20"/>
        </w:rPr>
        <w:t xml:space="preserve"> В.В., </w:t>
      </w:r>
      <w:proofErr w:type="spellStart"/>
      <w:r w:rsidRPr="00B90E58">
        <w:rPr>
          <w:sz w:val="20"/>
          <w:szCs w:val="20"/>
        </w:rPr>
        <w:t>Кабалина</w:t>
      </w:r>
      <w:proofErr w:type="spellEnd"/>
      <w:r w:rsidRPr="00B90E58">
        <w:rPr>
          <w:sz w:val="20"/>
          <w:szCs w:val="20"/>
        </w:rPr>
        <w:t xml:space="preserve"> Л.М., </w:t>
      </w:r>
      <w:proofErr w:type="spellStart"/>
      <w:r w:rsidRPr="00B90E58">
        <w:rPr>
          <w:sz w:val="20"/>
          <w:szCs w:val="20"/>
        </w:rPr>
        <w:t>Кабалин</w:t>
      </w:r>
      <w:proofErr w:type="spellEnd"/>
      <w:r w:rsidRPr="00B90E58">
        <w:rPr>
          <w:sz w:val="20"/>
          <w:szCs w:val="20"/>
        </w:rPr>
        <w:t xml:space="preserve"> В.И.</w:t>
      </w:r>
      <w:r>
        <w:rPr>
          <w:sz w:val="20"/>
          <w:szCs w:val="20"/>
        </w:rPr>
        <w:t>, арест, запрещения регистрации) (1811)</w:t>
      </w:r>
    </w:p>
    <w:p w:rsidR="002453E6" w:rsidRDefault="002453E6" w:rsidP="008738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62FF3">
        <w:rPr>
          <w:iCs/>
          <w:sz w:val="20"/>
          <w:szCs w:val="20"/>
        </w:rPr>
        <w:t xml:space="preserve">Задаток по </w:t>
      </w:r>
      <w:r w:rsidR="007C05F1" w:rsidRPr="00B62FF3">
        <w:rPr>
          <w:iCs/>
          <w:sz w:val="20"/>
          <w:szCs w:val="20"/>
        </w:rPr>
        <w:t xml:space="preserve">всем </w:t>
      </w:r>
      <w:r w:rsidRPr="00B62FF3">
        <w:rPr>
          <w:iCs/>
          <w:sz w:val="20"/>
          <w:szCs w:val="20"/>
        </w:rPr>
        <w:t>лотам</w:t>
      </w:r>
      <w:r w:rsidR="00891AEA">
        <w:rPr>
          <w:iCs/>
          <w:sz w:val="20"/>
          <w:szCs w:val="20"/>
        </w:rPr>
        <w:t xml:space="preserve"> </w:t>
      </w:r>
      <w:r w:rsidR="00C66150" w:rsidRPr="00B62FF3">
        <w:rPr>
          <w:iCs/>
          <w:sz w:val="20"/>
          <w:szCs w:val="20"/>
        </w:rPr>
        <w:t>- 5</w:t>
      </w:r>
      <w:r w:rsidR="00C927D4" w:rsidRPr="00B62FF3">
        <w:rPr>
          <w:iCs/>
          <w:sz w:val="20"/>
          <w:szCs w:val="20"/>
        </w:rPr>
        <w:t>0</w:t>
      </w:r>
      <w:r w:rsidR="00C66150" w:rsidRPr="00B62FF3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84C78" w:rsidRPr="00155BE2" w:rsidRDefault="00F84C78" w:rsidP="00F84C7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AF06DB">
        <w:rPr>
          <w:b/>
          <w:sz w:val="20"/>
          <w:szCs w:val="20"/>
        </w:rPr>
        <w:t>14 октября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121DCF" w:rsidRPr="00A120F2">
        <w:rPr>
          <w:sz w:val="20"/>
          <w:szCs w:val="20"/>
        </w:rPr>
        <w:t>https://www.tektorg.ru/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Подача заявки осуществляется через торговую площадку в соответствии с регламентами ЭТП АО «ТЭК-Торг» https://www.tektorg.ru/, размещенными в секции «Продажа имущества», и иными нормативными документами торговой площадки. Информация о вознаграждении оператора ЭТП размещена в сети Интернет по адресу https://www.tektorg.ru/ в разделе «Тарифы».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 xml:space="preserve">Задаток должен быть внесен в размере, указанном в извещении, по реквизитам торговой площадки ЭТП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</w:t>
      </w:r>
      <w:proofErr w:type="gramStart"/>
      <w:r w:rsidRPr="00A120F2">
        <w:rPr>
          <w:sz w:val="20"/>
          <w:szCs w:val="20"/>
        </w:rPr>
        <w:t>р</w:t>
      </w:r>
      <w:proofErr w:type="gramEnd"/>
      <w:r w:rsidRPr="00A120F2">
        <w:rPr>
          <w:sz w:val="20"/>
          <w:szCs w:val="20"/>
        </w:rPr>
        <w:t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течение пяти дней согласно регламенту ЭТП, в прямо предусмотренных законом случаях.</w:t>
      </w:r>
    </w:p>
    <w:p w:rsidR="00121DCF" w:rsidRPr="00A120F2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121DCF" w:rsidRDefault="00121DCF" w:rsidP="00121DC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8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 xml:space="preserve">, </w:t>
      </w:r>
      <w:r w:rsidRPr="00A120F2">
        <w:rPr>
          <w:sz w:val="20"/>
          <w:szCs w:val="20"/>
        </w:rPr>
        <w:t>https://www.tektorg.ru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</w:t>
      </w:r>
      <w:r w:rsidRPr="00155BE2">
        <w:rPr>
          <w:bCs/>
          <w:sz w:val="20"/>
          <w:szCs w:val="20"/>
        </w:rPr>
        <w:lastRenderedPageBreak/>
        <w:t xml:space="preserve">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056B"/>
    <w:rsid w:val="000B2C37"/>
    <w:rsid w:val="000B5D52"/>
    <w:rsid w:val="000B619F"/>
    <w:rsid w:val="000D02F8"/>
    <w:rsid w:val="000D05E8"/>
    <w:rsid w:val="000D16E0"/>
    <w:rsid w:val="000D19E1"/>
    <w:rsid w:val="000D2B79"/>
    <w:rsid w:val="000D4D79"/>
    <w:rsid w:val="000D523B"/>
    <w:rsid w:val="000E0829"/>
    <w:rsid w:val="000E35BC"/>
    <w:rsid w:val="000E393E"/>
    <w:rsid w:val="000E4D0D"/>
    <w:rsid w:val="000E5D80"/>
    <w:rsid w:val="000E6650"/>
    <w:rsid w:val="000F43C2"/>
    <w:rsid w:val="000F5ADB"/>
    <w:rsid w:val="000F71DE"/>
    <w:rsid w:val="00100FA5"/>
    <w:rsid w:val="00102D88"/>
    <w:rsid w:val="00103EB4"/>
    <w:rsid w:val="00110761"/>
    <w:rsid w:val="00113857"/>
    <w:rsid w:val="00117FC0"/>
    <w:rsid w:val="00121DCF"/>
    <w:rsid w:val="0012365B"/>
    <w:rsid w:val="00130DF7"/>
    <w:rsid w:val="001321F6"/>
    <w:rsid w:val="00132595"/>
    <w:rsid w:val="00136470"/>
    <w:rsid w:val="0013788E"/>
    <w:rsid w:val="00141B6D"/>
    <w:rsid w:val="0014638E"/>
    <w:rsid w:val="00147B37"/>
    <w:rsid w:val="00155880"/>
    <w:rsid w:val="00155BE2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59FF"/>
    <w:rsid w:val="001A6742"/>
    <w:rsid w:val="001A714C"/>
    <w:rsid w:val="001A7A42"/>
    <w:rsid w:val="001A7ABE"/>
    <w:rsid w:val="001B4BD8"/>
    <w:rsid w:val="001C16BF"/>
    <w:rsid w:val="001C22C7"/>
    <w:rsid w:val="001C2DCE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1103C"/>
    <w:rsid w:val="002128B4"/>
    <w:rsid w:val="00214325"/>
    <w:rsid w:val="00215841"/>
    <w:rsid w:val="00215DF0"/>
    <w:rsid w:val="00217515"/>
    <w:rsid w:val="002243D1"/>
    <w:rsid w:val="0023090C"/>
    <w:rsid w:val="00235B3B"/>
    <w:rsid w:val="0024083C"/>
    <w:rsid w:val="00241A5A"/>
    <w:rsid w:val="00243F7B"/>
    <w:rsid w:val="002453E6"/>
    <w:rsid w:val="00247FC7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0E2B"/>
    <w:rsid w:val="002D49E6"/>
    <w:rsid w:val="002D6417"/>
    <w:rsid w:val="002D69F9"/>
    <w:rsid w:val="002E0AA2"/>
    <w:rsid w:val="002E306D"/>
    <w:rsid w:val="002E340E"/>
    <w:rsid w:val="002E551A"/>
    <w:rsid w:val="002E70B2"/>
    <w:rsid w:val="002E7970"/>
    <w:rsid w:val="002F0E2E"/>
    <w:rsid w:val="002F126A"/>
    <w:rsid w:val="002F4796"/>
    <w:rsid w:val="00300C08"/>
    <w:rsid w:val="00301E59"/>
    <w:rsid w:val="00314EA7"/>
    <w:rsid w:val="00315BD1"/>
    <w:rsid w:val="0031717C"/>
    <w:rsid w:val="00321424"/>
    <w:rsid w:val="003320FF"/>
    <w:rsid w:val="00333C3E"/>
    <w:rsid w:val="00340496"/>
    <w:rsid w:val="00350C2F"/>
    <w:rsid w:val="00352DAD"/>
    <w:rsid w:val="003620FC"/>
    <w:rsid w:val="00363658"/>
    <w:rsid w:val="00363EAF"/>
    <w:rsid w:val="0036792E"/>
    <w:rsid w:val="00370846"/>
    <w:rsid w:val="00372B22"/>
    <w:rsid w:val="00381314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7D13"/>
    <w:rsid w:val="0043450E"/>
    <w:rsid w:val="004412B1"/>
    <w:rsid w:val="00446DF6"/>
    <w:rsid w:val="00451912"/>
    <w:rsid w:val="0045339A"/>
    <w:rsid w:val="004538F3"/>
    <w:rsid w:val="00453C00"/>
    <w:rsid w:val="0045481E"/>
    <w:rsid w:val="00457BC3"/>
    <w:rsid w:val="004610D8"/>
    <w:rsid w:val="004624B9"/>
    <w:rsid w:val="004658FB"/>
    <w:rsid w:val="004666A6"/>
    <w:rsid w:val="0047030A"/>
    <w:rsid w:val="00473DC4"/>
    <w:rsid w:val="004773E1"/>
    <w:rsid w:val="004906E6"/>
    <w:rsid w:val="00496181"/>
    <w:rsid w:val="004A2FB3"/>
    <w:rsid w:val="004A33AC"/>
    <w:rsid w:val="004B1AE2"/>
    <w:rsid w:val="004B2E58"/>
    <w:rsid w:val="004B5BAC"/>
    <w:rsid w:val="004C4F90"/>
    <w:rsid w:val="004C7BE7"/>
    <w:rsid w:val="004C7E53"/>
    <w:rsid w:val="004D277C"/>
    <w:rsid w:val="004D5463"/>
    <w:rsid w:val="004E0F24"/>
    <w:rsid w:val="004E4162"/>
    <w:rsid w:val="004F02CD"/>
    <w:rsid w:val="004F471D"/>
    <w:rsid w:val="004F667A"/>
    <w:rsid w:val="004F6C01"/>
    <w:rsid w:val="00501F08"/>
    <w:rsid w:val="0050241B"/>
    <w:rsid w:val="00506E39"/>
    <w:rsid w:val="00510D7D"/>
    <w:rsid w:val="005117FF"/>
    <w:rsid w:val="00514B4B"/>
    <w:rsid w:val="0052006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62A"/>
    <w:rsid w:val="00642216"/>
    <w:rsid w:val="006433A6"/>
    <w:rsid w:val="00653B39"/>
    <w:rsid w:val="00656466"/>
    <w:rsid w:val="006623FE"/>
    <w:rsid w:val="00667014"/>
    <w:rsid w:val="00670D7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6E65"/>
    <w:rsid w:val="00697C94"/>
    <w:rsid w:val="006A6473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3A5C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2021"/>
    <w:rsid w:val="00794141"/>
    <w:rsid w:val="007A4D6E"/>
    <w:rsid w:val="007B02BC"/>
    <w:rsid w:val="007B4202"/>
    <w:rsid w:val="007C05F1"/>
    <w:rsid w:val="007C2040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E19CC"/>
    <w:rsid w:val="007E2A43"/>
    <w:rsid w:val="007E6D45"/>
    <w:rsid w:val="007F359B"/>
    <w:rsid w:val="007F70DC"/>
    <w:rsid w:val="007F798C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2"/>
    <w:rsid w:val="008738CA"/>
    <w:rsid w:val="0087636D"/>
    <w:rsid w:val="008764E7"/>
    <w:rsid w:val="00876D96"/>
    <w:rsid w:val="008817CC"/>
    <w:rsid w:val="008835D6"/>
    <w:rsid w:val="008867AF"/>
    <w:rsid w:val="0089067F"/>
    <w:rsid w:val="00891AEA"/>
    <w:rsid w:val="0089203F"/>
    <w:rsid w:val="00894D6D"/>
    <w:rsid w:val="008968A3"/>
    <w:rsid w:val="00896D86"/>
    <w:rsid w:val="008A0C27"/>
    <w:rsid w:val="008A5E51"/>
    <w:rsid w:val="008A62EF"/>
    <w:rsid w:val="008B0D3E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47B5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4A96"/>
    <w:rsid w:val="00975F32"/>
    <w:rsid w:val="00976817"/>
    <w:rsid w:val="00982E77"/>
    <w:rsid w:val="00992116"/>
    <w:rsid w:val="00993CDA"/>
    <w:rsid w:val="009941CE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21B4"/>
    <w:rsid w:val="009B74E3"/>
    <w:rsid w:val="009C2CF5"/>
    <w:rsid w:val="009C690D"/>
    <w:rsid w:val="009C6B5F"/>
    <w:rsid w:val="009D1CDD"/>
    <w:rsid w:val="009D7C69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0CEF"/>
    <w:rsid w:val="00A820AC"/>
    <w:rsid w:val="00A822C0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6DB"/>
    <w:rsid w:val="00AF0AE0"/>
    <w:rsid w:val="00AF147E"/>
    <w:rsid w:val="00AF2B45"/>
    <w:rsid w:val="00AF3163"/>
    <w:rsid w:val="00AF38A3"/>
    <w:rsid w:val="00AF4812"/>
    <w:rsid w:val="00AF6979"/>
    <w:rsid w:val="00AF71D7"/>
    <w:rsid w:val="00B06348"/>
    <w:rsid w:val="00B11258"/>
    <w:rsid w:val="00B1414C"/>
    <w:rsid w:val="00B14BB4"/>
    <w:rsid w:val="00B14DA4"/>
    <w:rsid w:val="00B17B70"/>
    <w:rsid w:val="00B20AB1"/>
    <w:rsid w:val="00B2300A"/>
    <w:rsid w:val="00B23978"/>
    <w:rsid w:val="00B25982"/>
    <w:rsid w:val="00B25D2E"/>
    <w:rsid w:val="00B377CB"/>
    <w:rsid w:val="00B41397"/>
    <w:rsid w:val="00B4276B"/>
    <w:rsid w:val="00B43ECD"/>
    <w:rsid w:val="00B51B84"/>
    <w:rsid w:val="00B54368"/>
    <w:rsid w:val="00B6189C"/>
    <w:rsid w:val="00B62FF3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0E58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3734"/>
    <w:rsid w:val="00BB7318"/>
    <w:rsid w:val="00BB7731"/>
    <w:rsid w:val="00BC0543"/>
    <w:rsid w:val="00BC3143"/>
    <w:rsid w:val="00BC47E7"/>
    <w:rsid w:val="00BC6251"/>
    <w:rsid w:val="00BD1094"/>
    <w:rsid w:val="00BD1DB8"/>
    <w:rsid w:val="00BD1DBE"/>
    <w:rsid w:val="00BD2260"/>
    <w:rsid w:val="00BD45E4"/>
    <w:rsid w:val="00BD60C3"/>
    <w:rsid w:val="00BD7A6A"/>
    <w:rsid w:val="00BD7BD3"/>
    <w:rsid w:val="00BE335A"/>
    <w:rsid w:val="00BE63CA"/>
    <w:rsid w:val="00BF0543"/>
    <w:rsid w:val="00BF236B"/>
    <w:rsid w:val="00BF3AAF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567E9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6DEF"/>
    <w:rsid w:val="00CE7036"/>
    <w:rsid w:val="00CF2D78"/>
    <w:rsid w:val="00CF3A08"/>
    <w:rsid w:val="00CF542C"/>
    <w:rsid w:val="00CF6316"/>
    <w:rsid w:val="00D06C0F"/>
    <w:rsid w:val="00D12725"/>
    <w:rsid w:val="00D1474B"/>
    <w:rsid w:val="00D20047"/>
    <w:rsid w:val="00D20746"/>
    <w:rsid w:val="00D22BD3"/>
    <w:rsid w:val="00D24080"/>
    <w:rsid w:val="00D24D74"/>
    <w:rsid w:val="00D2704A"/>
    <w:rsid w:val="00D27DF3"/>
    <w:rsid w:val="00D3043E"/>
    <w:rsid w:val="00D313B7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331B"/>
    <w:rsid w:val="00D768C4"/>
    <w:rsid w:val="00D8118F"/>
    <w:rsid w:val="00D8151D"/>
    <w:rsid w:val="00D86E34"/>
    <w:rsid w:val="00D871EF"/>
    <w:rsid w:val="00D87D00"/>
    <w:rsid w:val="00D87FF1"/>
    <w:rsid w:val="00D90B78"/>
    <w:rsid w:val="00D918E3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2BE9"/>
    <w:rsid w:val="00E96B27"/>
    <w:rsid w:val="00E96C86"/>
    <w:rsid w:val="00E97112"/>
    <w:rsid w:val="00E97416"/>
    <w:rsid w:val="00EA1C60"/>
    <w:rsid w:val="00EA1D5E"/>
    <w:rsid w:val="00EA45F7"/>
    <w:rsid w:val="00EA47D8"/>
    <w:rsid w:val="00EA53F5"/>
    <w:rsid w:val="00EB0E26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166AA"/>
    <w:rsid w:val="00F21CC5"/>
    <w:rsid w:val="00F246C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32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66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72FA-0486-47A3-AF9A-E631B9F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14</cp:revision>
  <cp:lastPrinted>2022-08-04T05:10:00Z</cp:lastPrinted>
  <dcterms:created xsi:type="dcterms:W3CDTF">2022-09-18T07:30:00Z</dcterms:created>
  <dcterms:modified xsi:type="dcterms:W3CDTF">2022-09-22T04:52:00Z</dcterms:modified>
</cp:coreProperties>
</file>