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054D6">
        <w:rPr>
          <w:b/>
          <w:bCs/>
          <w:iCs/>
          <w:sz w:val="20"/>
          <w:szCs w:val="20"/>
        </w:rPr>
        <w:t>13.10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054D6">
        <w:rPr>
          <w:b/>
          <w:iCs/>
          <w:sz w:val="20"/>
          <w:szCs w:val="20"/>
        </w:rPr>
        <w:t>01.11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B054D6">
        <w:rPr>
          <w:rFonts w:ascii="Times New Roman CYR" w:hAnsi="Times New Roman CYR" w:cs="Times New Roman CYR"/>
          <w:b/>
          <w:sz w:val="20"/>
          <w:szCs w:val="20"/>
        </w:rPr>
        <w:t>02.11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054D6">
        <w:rPr>
          <w:b/>
          <w:bCs/>
          <w:iCs/>
          <w:sz w:val="20"/>
          <w:szCs w:val="20"/>
        </w:rPr>
        <w:t>07.11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B054D6" w:rsidRDefault="00B054D6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2018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22:69:010308:1</w:t>
      </w:r>
      <w:r>
        <w:rPr>
          <w:sz w:val="20"/>
          <w:szCs w:val="20"/>
        </w:rPr>
        <w:t>6</w:t>
      </w:r>
      <w:r>
        <w:rPr>
          <w:sz w:val="20"/>
          <w:szCs w:val="20"/>
        </w:rPr>
        <w:t>0, площадь 116,7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 2,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под жилую индивидуальную застройку, кадастровый № 22:69:010308:154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400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г. Новоалтайск, ул. </w:t>
      </w:r>
      <w:proofErr w:type="gramStart"/>
      <w:r>
        <w:rPr>
          <w:sz w:val="20"/>
          <w:szCs w:val="20"/>
        </w:rPr>
        <w:t>Белоярская</w:t>
      </w:r>
      <w:proofErr w:type="gramEnd"/>
      <w:r>
        <w:rPr>
          <w:sz w:val="20"/>
          <w:szCs w:val="20"/>
        </w:rPr>
        <w:t>, д. 214</w:t>
      </w:r>
      <w:r>
        <w:rPr>
          <w:sz w:val="20"/>
          <w:szCs w:val="20"/>
        </w:rPr>
        <w:t xml:space="preserve">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</w:t>
      </w:r>
      <w:r>
        <w:rPr>
          <w:sz w:val="20"/>
          <w:szCs w:val="20"/>
        </w:rPr>
        <w:t>а. Начальная цена 4 700</w:t>
      </w:r>
      <w:r w:rsidR="00B35D7F">
        <w:rPr>
          <w:sz w:val="20"/>
          <w:szCs w:val="20"/>
        </w:rPr>
        <w:t xml:space="preserve"> 000 руб. 00 коп. (</w:t>
      </w:r>
      <w:proofErr w:type="spellStart"/>
      <w:r w:rsidR="00B35D7F">
        <w:rPr>
          <w:sz w:val="20"/>
          <w:szCs w:val="20"/>
        </w:rPr>
        <w:t>Анисимкин</w:t>
      </w:r>
      <w:proofErr w:type="spellEnd"/>
      <w:r w:rsidR="00B35D7F">
        <w:rPr>
          <w:sz w:val="20"/>
          <w:szCs w:val="20"/>
        </w:rPr>
        <w:t xml:space="preserve"> П.В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>, запрет</w:t>
      </w:r>
      <w:r w:rsidR="00B35D7F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B35D7F">
        <w:rPr>
          <w:sz w:val="20"/>
          <w:szCs w:val="20"/>
        </w:rPr>
        <w:t>) (1639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35D7F" w:rsidRDefault="00B35D7F" w:rsidP="00B35D7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Жилой дом,</w:t>
      </w:r>
      <w:r>
        <w:rPr>
          <w:sz w:val="20"/>
          <w:szCs w:val="20"/>
        </w:rPr>
        <w:t xml:space="preserve"> кадастровый № 22:47:110106:398, площадь 37,4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</w:t>
      </w:r>
      <w:r>
        <w:rPr>
          <w:sz w:val="20"/>
          <w:szCs w:val="20"/>
        </w:rPr>
        <w:t>ов для ведения личного подсобного хозяйства</w:t>
      </w:r>
      <w:r w:rsidR="00295A16">
        <w:rPr>
          <w:sz w:val="20"/>
          <w:szCs w:val="20"/>
        </w:rPr>
        <w:t xml:space="preserve"> и под существующее домовладение</w:t>
      </w:r>
      <w:r>
        <w:rPr>
          <w:sz w:val="20"/>
          <w:szCs w:val="20"/>
        </w:rPr>
        <w:t>, кадаст</w:t>
      </w:r>
      <w:r w:rsidR="00295A16">
        <w:rPr>
          <w:sz w:val="20"/>
          <w:szCs w:val="20"/>
        </w:rPr>
        <w:t>ровый № 22:47:110115:23</w:t>
      </w:r>
      <w:r w:rsidRPr="00775E7A">
        <w:rPr>
          <w:sz w:val="20"/>
          <w:szCs w:val="20"/>
        </w:rPr>
        <w:t>, площад</w:t>
      </w:r>
      <w:r w:rsidR="00295A16">
        <w:rPr>
          <w:sz w:val="20"/>
          <w:szCs w:val="20"/>
        </w:rPr>
        <w:t>ь 4228+/-228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>ес: Алтайский край,</w:t>
      </w:r>
      <w:r w:rsidR="00295A16">
        <w:rPr>
          <w:sz w:val="20"/>
          <w:szCs w:val="20"/>
        </w:rPr>
        <w:t xml:space="preserve"> </w:t>
      </w:r>
      <w:proofErr w:type="spellStart"/>
      <w:r w:rsidR="00295A16">
        <w:rPr>
          <w:sz w:val="20"/>
          <w:szCs w:val="20"/>
        </w:rPr>
        <w:t>Тальменский</w:t>
      </w:r>
      <w:proofErr w:type="spellEnd"/>
      <w:r w:rsidR="00295A16">
        <w:rPr>
          <w:sz w:val="20"/>
          <w:szCs w:val="20"/>
        </w:rPr>
        <w:t xml:space="preserve"> район, с. </w:t>
      </w:r>
      <w:proofErr w:type="spellStart"/>
      <w:r w:rsidR="00295A16">
        <w:rPr>
          <w:sz w:val="20"/>
          <w:szCs w:val="20"/>
        </w:rPr>
        <w:t>Новоперуново</w:t>
      </w:r>
      <w:proofErr w:type="spellEnd"/>
      <w:r w:rsidR="00295A16">
        <w:rPr>
          <w:sz w:val="20"/>
          <w:szCs w:val="20"/>
        </w:rPr>
        <w:t xml:space="preserve">, ул. </w:t>
      </w:r>
      <w:proofErr w:type="gramStart"/>
      <w:r w:rsidR="00295A16">
        <w:rPr>
          <w:sz w:val="20"/>
          <w:szCs w:val="20"/>
        </w:rPr>
        <w:t>Школьная</w:t>
      </w:r>
      <w:proofErr w:type="gramEnd"/>
      <w:r w:rsidR="00295A16">
        <w:rPr>
          <w:sz w:val="20"/>
          <w:szCs w:val="20"/>
        </w:rPr>
        <w:t>, д. 2</w:t>
      </w:r>
      <w:r>
        <w:rPr>
          <w:sz w:val="20"/>
          <w:szCs w:val="20"/>
        </w:rPr>
        <w:t xml:space="preserve">4. </w:t>
      </w:r>
      <w:r w:rsidRPr="00F27639">
        <w:rPr>
          <w:sz w:val="20"/>
          <w:szCs w:val="20"/>
        </w:rPr>
        <w:t xml:space="preserve">Информация о зарегистрированных лицах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</w:t>
      </w:r>
      <w:r w:rsidR="00295A16">
        <w:rPr>
          <w:sz w:val="20"/>
          <w:szCs w:val="20"/>
        </w:rPr>
        <w:t xml:space="preserve"> Начальная цена 296</w:t>
      </w:r>
      <w:r>
        <w:rPr>
          <w:sz w:val="20"/>
          <w:szCs w:val="20"/>
        </w:rPr>
        <w:t xml:space="preserve"> 000 руб. 00 ко</w:t>
      </w:r>
      <w:r w:rsidR="00295A16">
        <w:rPr>
          <w:sz w:val="20"/>
          <w:szCs w:val="20"/>
        </w:rPr>
        <w:t>п. (Семенцов И.А</w:t>
      </w:r>
      <w:r w:rsidRPr="00775E7A">
        <w:rPr>
          <w:sz w:val="20"/>
          <w:szCs w:val="20"/>
        </w:rPr>
        <w:t>.</w:t>
      </w:r>
      <w:r w:rsidR="00295A16">
        <w:rPr>
          <w:sz w:val="20"/>
          <w:szCs w:val="20"/>
        </w:rPr>
        <w:t>, Семенцова Я.Н.</w:t>
      </w:r>
      <w:r w:rsidRPr="00775E7A">
        <w:rPr>
          <w:sz w:val="20"/>
          <w:szCs w:val="20"/>
        </w:rPr>
        <w:t>, ипотека</w:t>
      </w:r>
      <w:r>
        <w:rPr>
          <w:sz w:val="20"/>
          <w:szCs w:val="20"/>
        </w:rPr>
        <w:t xml:space="preserve">, запреты на совершение </w:t>
      </w:r>
      <w:r w:rsidR="00295A16">
        <w:rPr>
          <w:sz w:val="20"/>
          <w:szCs w:val="20"/>
        </w:rPr>
        <w:t>регистрационных действий,</w:t>
      </w:r>
      <w:r>
        <w:rPr>
          <w:sz w:val="20"/>
          <w:szCs w:val="20"/>
        </w:rPr>
        <w:t xml:space="preserve">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295A16">
        <w:rPr>
          <w:sz w:val="20"/>
          <w:szCs w:val="20"/>
        </w:rPr>
        <w:t>) (1782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7293F" w:rsidRPr="008C0D72" w:rsidRDefault="0057293F" w:rsidP="00A2634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B054D6">
        <w:rPr>
          <w:b/>
          <w:color w:val="000000" w:themeColor="text1"/>
          <w:sz w:val="20"/>
          <w:szCs w:val="20"/>
        </w:rPr>
        <w:t>е 27 ок</w:t>
      </w:r>
      <w:r w:rsidR="001A7FAC">
        <w:rPr>
          <w:b/>
          <w:color w:val="000000" w:themeColor="text1"/>
          <w:sz w:val="20"/>
          <w:szCs w:val="20"/>
        </w:rPr>
        <w:t>тября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8 913-210-8044</w:t>
      </w:r>
      <w:r w:rsidRPr="00AA43C1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</w:t>
      </w:r>
      <w:r w:rsidR="00F54A51" w:rsidRPr="0092040E">
        <w:rPr>
          <w:bCs/>
          <w:sz w:val="20"/>
          <w:szCs w:val="20"/>
        </w:rPr>
        <w:lastRenderedPageBreak/>
        <w:t>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A7FAC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5A1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3C8D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8776C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54D6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35D7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3615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79FD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CC0F-A2AD-4957-8EF0-1153A5D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2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349</cp:revision>
  <cp:lastPrinted>2019-09-06T02:18:00Z</cp:lastPrinted>
  <dcterms:created xsi:type="dcterms:W3CDTF">2019-09-09T04:07:00Z</dcterms:created>
  <dcterms:modified xsi:type="dcterms:W3CDTF">2023-10-09T11:09:00Z</dcterms:modified>
</cp:coreProperties>
</file>