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A688" w14:textId="77777777" w:rsidR="002C4B5E" w:rsidRDefault="002C4B5E" w:rsidP="002C4B5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22.02.2024</w:t>
      </w:r>
    </w:p>
    <w:p w14:paraId="1C118AAC" w14:textId="77777777" w:rsidR="002C4B5E" w:rsidRDefault="002C4B5E" w:rsidP="002C4B5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о проведении </w:t>
      </w:r>
      <w:r>
        <w:rPr>
          <w:b/>
          <w:bCs/>
          <w:sz w:val="20"/>
          <w:szCs w:val="20"/>
        </w:rPr>
        <w:t>открытого аукциона в электронной форме</w:t>
      </w:r>
    </w:p>
    <w:p w14:paraId="6801A519" w14:textId="77777777" w:rsidR="002C4B5E" w:rsidRDefault="002C4B5E" w:rsidP="002C4B5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продаже арестованного имущества</w:t>
      </w:r>
    </w:p>
    <w:p w14:paraId="2227AE43" w14:textId="77777777" w:rsidR="002C4B5E" w:rsidRDefault="002C4B5E" w:rsidP="002C4B5E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675515AE" w14:textId="77777777" w:rsidR="002C4B5E" w:rsidRDefault="002C4B5E" w:rsidP="002C4B5E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Основание проведения торгов </w:t>
      </w:r>
      <w:r>
        <w:rPr>
          <w:sz w:val="20"/>
          <w:szCs w:val="20"/>
        </w:rPr>
        <w:t>– постановления судебных приставов-исполнителей структурных подразделений ГУФССП России по Алтайскому краю о передаче арестованного имущества на торги.</w:t>
      </w:r>
    </w:p>
    <w:p w14:paraId="462DB024" w14:textId="77777777" w:rsidR="002C4B5E" w:rsidRDefault="002C4B5E" w:rsidP="002C4B5E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Дата начала приема заявок на участие </w:t>
      </w:r>
      <w:r>
        <w:rPr>
          <w:bCs/>
          <w:iCs/>
          <w:sz w:val="20"/>
          <w:szCs w:val="20"/>
        </w:rPr>
        <w:t xml:space="preserve">в аукционе – </w:t>
      </w:r>
      <w:r>
        <w:rPr>
          <w:b/>
          <w:bCs/>
          <w:iCs/>
          <w:sz w:val="20"/>
          <w:szCs w:val="20"/>
        </w:rPr>
        <w:t>23.02.2024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с 07 час. 00 мин. по московскому времени</w:t>
      </w:r>
      <w:r>
        <w:rPr>
          <w:iCs/>
          <w:sz w:val="20"/>
          <w:szCs w:val="20"/>
        </w:rPr>
        <w:t xml:space="preserve">, дата окончания – </w:t>
      </w:r>
      <w:r>
        <w:rPr>
          <w:b/>
          <w:iCs/>
          <w:sz w:val="20"/>
          <w:szCs w:val="20"/>
        </w:rPr>
        <w:t>20.03.2024 до 07 час. 00 мин. по московскому времени</w:t>
      </w:r>
      <w:r>
        <w:rPr>
          <w:iCs/>
          <w:sz w:val="20"/>
          <w:szCs w:val="20"/>
        </w:rPr>
        <w:t>.</w:t>
      </w:r>
    </w:p>
    <w:p w14:paraId="61CB3F8D" w14:textId="72D0CD82" w:rsidR="002C4B5E" w:rsidRDefault="002C4B5E" w:rsidP="002C4B5E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u w:val="none"/>
        </w:rPr>
      </w:pPr>
      <w:r>
        <w:rPr>
          <w:iCs/>
          <w:sz w:val="20"/>
          <w:szCs w:val="20"/>
        </w:rPr>
        <w:t xml:space="preserve">Заявки подаются через электронную торговую площадку АО «ТЭК-Торг» в соответствии с аукционной документацией, размещенной на сайте </w:t>
      </w:r>
      <w:hyperlink r:id="rId5" w:history="1">
        <w:r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63094E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63094E" w:rsidRPr="0063094E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23000050830000000031</w:t>
      </w:r>
      <w:r>
        <w:rPr>
          <w:rStyle w:val="a3"/>
          <w:iCs/>
          <w:color w:val="auto"/>
          <w:sz w:val="20"/>
          <w:szCs w:val="20"/>
          <w:u w:val="none"/>
        </w:rPr>
        <w:t>,</w:t>
      </w:r>
      <w:r>
        <w:rPr>
          <w:iCs/>
          <w:sz w:val="20"/>
          <w:szCs w:val="20"/>
        </w:rPr>
        <w:t xml:space="preserve"> на сайте торговой платформы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DD6C24" w:rsidRPr="00DD6C24">
        <w:rPr>
          <w:rStyle w:val="a3"/>
          <w:color w:val="auto"/>
          <w:sz w:val="20"/>
          <w:szCs w:val="20"/>
          <w:highlight w:val="cyan"/>
          <w:u w:val="none"/>
        </w:rPr>
        <w:t>ПИ40243</w:t>
      </w:r>
      <w:r w:rsidR="00AE7F96">
        <w:rPr>
          <w:rStyle w:val="a3"/>
          <w:color w:val="auto"/>
          <w:sz w:val="20"/>
          <w:szCs w:val="20"/>
          <w:highlight w:val="cyan"/>
          <w:u w:val="none"/>
        </w:rPr>
        <w:t>8</w:t>
      </w:r>
    </w:p>
    <w:p w14:paraId="4D51E255" w14:textId="77777777" w:rsidR="002C4B5E" w:rsidRDefault="002C4B5E" w:rsidP="002C4B5E">
      <w:pPr>
        <w:shd w:val="clear" w:color="auto" w:fill="FFFFFF"/>
        <w:tabs>
          <w:tab w:val="left" w:pos="298"/>
        </w:tabs>
        <w:ind w:firstLine="567"/>
        <w:jc w:val="both"/>
        <w:rPr>
          <w:iCs/>
        </w:rPr>
      </w:pPr>
      <w:r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21</w:t>
      </w:r>
      <w:r>
        <w:rPr>
          <w:b/>
          <w:sz w:val="20"/>
          <w:szCs w:val="20"/>
        </w:rPr>
        <w:t xml:space="preserve">.03.2024 не позднее 11 час. 00 мин. </w:t>
      </w:r>
      <w:r>
        <w:rPr>
          <w:b/>
          <w:bCs/>
          <w:sz w:val="20"/>
          <w:szCs w:val="20"/>
        </w:rPr>
        <w:t xml:space="preserve">по московскому времени </w:t>
      </w:r>
      <w:r>
        <w:rPr>
          <w:sz w:val="20"/>
          <w:szCs w:val="20"/>
        </w:rPr>
        <w:t>по месту нахождения организатора торгов</w:t>
      </w:r>
      <w:r>
        <w:rPr>
          <w:bCs/>
          <w:iCs/>
          <w:sz w:val="20"/>
          <w:szCs w:val="20"/>
        </w:rPr>
        <w:t>.</w:t>
      </w:r>
    </w:p>
    <w:p w14:paraId="5964B61D" w14:textId="77777777" w:rsidR="002C4B5E" w:rsidRDefault="002C4B5E" w:rsidP="002C4B5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iCs/>
          <w:sz w:val="20"/>
          <w:szCs w:val="20"/>
        </w:rPr>
        <w:t>25.03</w:t>
      </w:r>
      <w:r>
        <w:rPr>
          <w:b/>
          <w:bCs/>
          <w:iCs/>
          <w:sz w:val="20"/>
          <w:szCs w:val="20"/>
        </w:rPr>
        <w:t>.2024 в 07 час. 00 мин. по московскому времени</w:t>
      </w:r>
      <w:r>
        <w:rPr>
          <w:bCs/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 xml:space="preserve">Торги проводятся в форме электронного аукциона на торговой площадке в разделе «Продажа имущества», находящейся в сети интернет по адресу </w:t>
      </w:r>
      <w:hyperlink r:id="rId7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5C281AE" w14:textId="672D6043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1F5B7FE" w14:textId="77777777"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14:paraId="5AA06590" w14:textId="77777777" w:rsidR="00EE7194" w:rsidRPr="007F56F6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7B77D4B4" w14:textId="0580A88A" w:rsidR="000F502B" w:rsidRDefault="000F502B" w:rsidP="000F50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F502B">
        <w:rPr>
          <w:b/>
          <w:sz w:val="20"/>
          <w:szCs w:val="20"/>
          <w:u w:val="single"/>
        </w:rPr>
        <w:t>Лот№</w:t>
      </w:r>
      <w:r w:rsidR="00646A1C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А</w:t>
      </w:r>
      <w:r w:rsidRPr="000F502B">
        <w:rPr>
          <w:sz w:val="20"/>
          <w:szCs w:val="20"/>
        </w:rPr>
        <w:t>втомобиль Тойота Надиа</w:t>
      </w:r>
      <w:r>
        <w:rPr>
          <w:sz w:val="20"/>
          <w:szCs w:val="20"/>
        </w:rPr>
        <w:t xml:space="preserve">, </w:t>
      </w:r>
      <w:r w:rsidRPr="000F502B">
        <w:rPr>
          <w:sz w:val="20"/>
          <w:szCs w:val="20"/>
        </w:rPr>
        <w:t>2001</w:t>
      </w:r>
      <w:r>
        <w:rPr>
          <w:sz w:val="20"/>
          <w:szCs w:val="20"/>
        </w:rPr>
        <w:t xml:space="preserve"> г.в., гос. рег. знак</w:t>
      </w:r>
      <w:r w:rsidRPr="000F502B">
        <w:rPr>
          <w:sz w:val="20"/>
          <w:szCs w:val="20"/>
        </w:rPr>
        <w:t xml:space="preserve"> Р754ОО22, № кузова ACN100004991</w:t>
      </w:r>
      <w:r>
        <w:rPr>
          <w:sz w:val="20"/>
          <w:szCs w:val="20"/>
        </w:rPr>
        <w:t>. Начальная цена 553 200 руб. (</w:t>
      </w:r>
      <w:r w:rsidRPr="000F502B">
        <w:rPr>
          <w:sz w:val="20"/>
          <w:szCs w:val="20"/>
        </w:rPr>
        <w:t>Порошкова Е.А.</w:t>
      </w:r>
      <w:r>
        <w:rPr>
          <w:sz w:val="20"/>
          <w:szCs w:val="20"/>
        </w:rPr>
        <w:t>, запрет регистрационных действий) (142)</w:t>
      </w:r>
    </w:p>
    <w:p w14:paraId="1393565E" w14:textId="340CD227" w:rsidR="0069376B" w:rsidRDefault="0069376B" w:rsidP="0069376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Трактор Т150К, 1984 г.в., заводской № 294693, № двигателя СМД62, 911499, кабина серого цвета. Начальная цена 317 100 руб. (ИП глава КФХ Малачев Н.В., залог, запрет регистрационных действий) (168)</w:t>
      </w:r>
    </w:p>
    <w:p w14:paraId="5B133A98" w14:textId="0CCE523F" w:rsidR="0069376B" w:rsidRDefault="0069376B" w:rsidP="0069376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Автомобиль Тойота Ипсум, 2001 г.в., гос. рег. знак А434СН122, номер кузова (прицепа) ACM215001702, номер двигателя 0577002</w:t>
      </w:r>
      <w:r w:rsidR="00761DC0">
        <w:rPr>
          <w:sz w:val="20"/>
          <w:szCs w:val="20"/>
        </w:rPr>
        <w:t>, цвет кузова зеленый.</w:t>
      </w:r>
      <w:r>
        <w:rPr>
          <w:sz w:val="20"/>
          <w:szCs w:val="20"/>
        </w:rPr>
        <w:t xml:space="preserve"> Начальная цена 670 000 руб. (Канарский А.А., запрет регистрационных действий) (23)</w:t>
      </w:r>
    </w:p>
    <w:p w14:paraId="206A80DB" w14:textId="77777777" w:rsidR="002C4B5E" w:rsidRDefault="002C4B5E" w:rsidP="00C2300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A5BAF74" w14:textId="7DA2947A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863CA7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5A66DBA4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37050F00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81D4678" w14:textId="77777777"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762550C4" w14:textId="77777777"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8E03067" w14:textId="2EDF2F7C" w:rsidR="00863CA7" w:rsidRDefault="00147A15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2C4B5E">
        <w:rPr>
          <w:b/>
          <w:sz w:val="20"/>
          <w:szCs w:val="20"/>
        </w:rPr>
        <w:t>15</w:t>
      </w:r>
      <w:r w:rsidR="00235E04">
        <w:rPr>
          <w:b/>
          <w:sz w:val="20"/>
          <w:szCs w:val="20"/>
        </w:rPr>
        <w:t xml:space="preserve"> </w:t>
      </w:r>
      <w:r w:rsidR="007D6FD8">
        <w:rPr>
          <w:b/>
          <w:sz w:val="20"/>
          <w:szCs w:val="20"/>
        </w:rPr>
        <w:t>марта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863CA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r w:rsidR="00453C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D87822">
        <w:rPr>
          <w:sz w:val="20"/>
          <w:szCs w:val="20"/>
        </w:rPr>
        <w:t>тел. +7 923 128-03-53</w:t>
      </w:r>
      <w:r w:rsidR="0050212F">
        <w:rPr>
          <w:sz w:val="20"/>
          <w:szCs w:val="20"/>
        </w:rPr>
        <w:t>,</w:t>
      </w:r>
      <w:r>
        <w:rPr>
          <w:sz w:val="20"/>
          <w:szCs w:val="20"/>
        </w:rPr>
        <w:t xml:space="preserve"> сайт: http://geotechprojectaltaykray.ru/ </w:t>
      </w:r>
      <w:r w:rsidR="00D87822">
        <w:rPr>
          <w:sz w:val="20"/>
          <w:szCs w:val="20"/>
        </w:rPr>
        <w:t>ИП Бурков С.В.</w:t>
      </w:r>
      <w:r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863CA7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3A61290" w14:textId="6BAD8EFF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52308DC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4FB2F37B" w14:textId="77777777" w:rsidR="00863CA7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F338329" w14:textId="77777777" w:rsidR="00863CA7" w:rsidRPr="00705F21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163B8EB1" w14:textId="77777777" w:rsidR="00863CA7" w:rsidRPr="00705F21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05DDEB21" w14:textId="77777777" w:rsidR="00863CA7" w:rsidRPr="00F27639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2D9207C3" w14:textId="77777777" w:rsidR="00863CA7" w:rsidRPr="001F17B3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56409536" w14:textId="77777777" w:rsidR="00863CA7" w:rsidRPr="00E43365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06A91C80" w14:textId="77777777" w:rsidR="00863CA7" w:rsidRPr="00A120F2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02B20AB6" w14:textId="6DF8BA50" w:rsidR="000B7E50" w:rsidRPr="00155BE2" w:rsidRDefault="000B7E50" w:rsidP="000B7E5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</w:t>
      </w:r>
      <w:r w:rsidRPr="00155BE2">
        <w:rPr>
          <w:bCs/>
          <w:sz w:val="20"/>
          <w:szCs w:val="20"/>
        </w:rPr>
        <w:lastRenderedPageBreak/>
        <w:t xml:space="preserve">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7A46FB0E" w14:textId="77777777" w:rsidR="00863CA7" w:rsidRPr="00F27639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 w:rsidRPr="00A120F2">
        <w:rPr>
          <w:sz w:val="20"/>
          <w:szCs w:val="20"/>
        </w:rPr>
        <w:t>АО «ТЭК-Торг» https://www.tektorg.ru</w:t>
      </w:r>
      <w:r w:rsidRPr="00F27639">
        <w:rPr>
          <w:color w:val="000000"/>
          <w:sz w:val="20"/>
          <w:szCs w:val="20"/>
        </w:rPr>
        <w:t>.</w:t>
      </w:r>
    </w:p>
    <w:p w14:paraId="101A2EAB" w14:textId="77777777" w:rsidR="00863CA7" w:rsidRPr="0092040E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14:paraId="577CFCDC" w14:textId="77777777" w:rsidR="00863CA7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объекта+шаг аукциона,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14:paraId="70FD5A3D" w14:textId="77777777" w:rsidR="00863CA7" w:rsidRPr="009525C0" w:rsidRDefault="00863CA7" w:rsidP="00863CA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14:paraId="427BB997" w14:textId="77777777" w:rsidR="00863CA7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14:paraId="15910695" w14:textId="77777777" w:rsidR="000B7E50" w:rsidRPr="00155BE2" w:rsidRDefault="00863CA7" w:rsidP="000B7E5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>
        <w:rPr>
          <w:bCs/>
          <w:sz w:val="20"/>
          <w:szCs w:val="20"/>
        </w:rPr>
        <w:t>упли-продажи в электронной форме</w:t>
      </w:r>
      <w:r w:rsidRPr="0092040E">
        <w:rPr>
          <w:bCs/>
          <w:sz w:val="20"/>
          <w:szCs w:val="20"/>
        </w:rPr>
        <w:t>.</w:t>
      </w:r>
      <w:r w:rsidRPr="008C5F33">
        <w:rPr>
          <w:bCs/>
          <w:sz w:val="20"/>
          <w:szCs w:val="20"/>
        </w:rPr>
        <w:t xml:space="preserve"> </w:t>
      </w:r>
      <w:r w:rsidR="000B7E50" w:rsidRPr="00155BE2">
        <w:rPr>
          <w:bCs/>
          <w:sz w:val="20"/>
          <w:szCs w:val="20"/>
        </w:rPr>
        <w:t xml:space="preserve">В отношении иного реализованного имущества не допускается заключение договора </w:t>
      </w:r>
      <w:r w:rsidR="000B7E50"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4D198EC0" w14:textId="77777777" w:rsidR="00863CA7" w:rsidRDefault="00863CA7" w:rsidP="00863CA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14:paraId="11BDD03C" w14:textId="77777777" w:rsidR="00D20746" w:rsidRPr="00155BE2" w:rsidRDefault="00D20746" w:rsidP="00863CA7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95A70"/>
    <w:rsid w:val="000A0C85"/>
    <w:rsid w:val="000A31D2"/>
    <w:rsid w:val="000A3559"/>
    <w:rsid w:val="000A488B"/>
    <w:rsid w:val="000B2922"/>
    <w:rsid w:val="000B2C37"/>
    <w:rsid w:val="000B2DFB"/>
    <w:rsid w:val="000B5D52"/>
    <w:rsid w:val="000B619F"/>
    <w:rsid w:val="000B7E50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02B"/>
    <w:rsid w:val="000F5ADB"/>
    <w:rsid w:val="00100FA5"/>
    <w:rsid w:val="00102D88"/>
    <w:rsid w:val="00105DF3"/>
    <w:rsid w:val="00110761"/>
    <w:rsid w:val="00113857"/>
    <w:rsid w:val="001150C2"/>
    <w:rsid w:val="00123100"/>
    <w:rsid w:val="0012365B"/>
    <w:rsid w:val="001321F6"/>
    <w:rsid w:val="00132595"/>
    <w:rsid w:val="00134222"/>
    <w:rsid w:val="00136470"/>
    <w:rsid w:val="0013788E"/>
    <w:rsid w:val="0014638E"/>
    <w:rsid w:val="00147A15"/>
    <w:rsid w:val="00154F58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E7AA9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35E04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01DC"/>
    <w:rsid w:val="00292F45"/>
    <w:rsid w:val="002A0333"/>
    <w:rsid w:val="002A16D0"/>
    <w:rsid w:val="002A660C"/>
    <w:rsid w:val="002B3389"/>
    <w:rsid w:val="002B519A"/>
    <w:rsid w:val="002B55A6"/>
    <w:rsid w:val="002B6656"/>
    <w:rsid w:val="002B6C85"/>
    <w:rsid w:val="002B74EA"/>
    <w:rsid w:val="002B78A1"/>
    <w:rsid w:val="002C4B5E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0F54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0BCB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4422"/>
    <w:rsid w:val="00427D13"/>
    <w:rsid w:val="00434376"/>
    <w:rsid w:val="004412B1"/>
    <w:rsid w:val="00446DF6"/>
    <w:rsid w:val="004470C0"/>
    <w:rsid w:val="00451912"/>
    <w:rsid w:val="004538F3"/>
    <w:rsid w:val="00453C58"/>
    <w:rsid w:val="004610D8"/>
    <w:rsid w:val="004624B9"/>
    <w:rsid w:val="004658FB"/>
    <w:rsid w:val="0047030A"/>
    <w:rsid w:val="00473DC4"/>
    <w:rsid w:val="004773E1"/>
    <w:rsid w:val="00482AB4"/>
    <w:rsid w:val="0049036E"/>
    <w:rsid w:val="004906E6"/>
    <w:rsid w:val="004957EA"/>
    <w:rsid w:val="00496181"/>
    <w:rsid w:val="004A3D1A"/>
    <w:rsid w:val="004A5339"/>
    <w:rsid w:val="004A7E71"/>
    <w:rsid w:val="004B2E58"/>
    <w:rsid w:val="004B5BAC"/>
    <w:rsid w:val="004B677E"/>
    <w:rsid w:val="004C7BE7"/>
    <w:rsid w:val="004C7E53"/>
    <w:rsid w:val="004D277C"/>
    <w:rsid w:val="004E2770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645F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36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094E"/>
    <w:rsid w:val="00635255"/>
    <w:rsid w:val="0063662A"/>
    <w:rsid w:val="00642216"/>
    <w:rsid w:val="006433A6"/>
    <w:rsid w:val="00646A1C"/>
    <w:rsid w:val="00653B39"/>
    <w:rsid w:val="0065617F"/>
    <w:rsid w:val="00656F23"/>
    <w:rsid w:val="006573AC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376B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6EC6"/>
    <w:rsid w:val="007176FC"/>
    <w:rsid w:val="0072028D"/>
    <w:rsid w:val="0072029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1DC0"/>
    <w:rsid w:val="00762375"/>
    <w:rsid w:val="00770550"/>
    <w:rsid w:val="007714CB"/>
    <w:rsid w:val="00772596"/>
    <w:rsid w:val="0077659A"/>
    <w:rsid w:val="00783CD6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D6FD8"/>
    <w:rsid w:val="007E2A43"/>
    <w:rsid w:val="007E6D45"/>
    <w:rsid w:val="007F0260"/>
    <w:rsid w:val="007F1F49"/>
    <w:rsid w:val="007F359B"/>
    <w:rsid w:val="007F56F6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5C82"/>
    <w:rsid w:val="0085794C"/>
    <w:rsid w:val="00860B07"/>
    <w:rsid w:val="00860F7D"/>
    <w:rsid w:val="00862F10"/>
    <w:rsid w:val="00863CA7"/>
    <w:rsid w:val="008652D9"/>
    <w:rsid w:val="00865FCF"/>
    <w:rsid w:val="00871C20"/>
    <w:rsid w:val="0087636D"/>
    <w:rsid w:val="00876D96"/>
    <w:rsid w:val="00881931"/>
    <w:rsid w:val="00881EFA"/>
    <w:rsid w:val="008835D6"/>
    <w:rsid w:val="00887960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536B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8AE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64DB"/>
    <w:rsid w:val="00AA768B"/>
    <w:rsid w:val="00AB27D3"/>
    <w:rsid w:val="00AC64F1"/>
    <w:rsid w:val="00AD4E95"/>
    <w:rsid w:val="00AD6C5F"/>
    <w:rsid w:val="00AD6FD4"/>
    <w:rsid w:val="00AE199F"/>
    <w:rsid w:val="00AE72CE"/>
    <w:rsid w:val="00AE7F96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232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0D2A"/>
    <w:rsid w:val="00B91F8E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1693"/>
    <w:rsid w:val="00C23008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2CA3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3E7B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07DA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635A"/>
    <w:rsid w:val="00D676C6"/>
    <w:rsid w:val="00D8118F"/>
    <w:rsid w:val="00D8151D"/>
    <w:rsid w:val="00D871EF"/>
    <w:rsid w:val="00D87822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2263"/>
    <w:rsid w:val="00DC7B99"/>
    <w:rsid w:val="00DD1716"/>
    <w:rsid w:val="00DD6C24"/>
    <w:rsid w:val="00DE29AD"/>
    <w:rsid w:val="00DE564E"/>
    <w:rsid w:val="00DF0EF0"/>
    <w:rsid w:val="00DF5C69"/>
    <w:rsid w:val="00DF743D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469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23C"/>
  <w15:docId w15:val="{8B38CDBC-59C9-46E0-86FC-AC3CD76E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9251-DAB2-4F4A-B692-9044438A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11</cp:revision>
  <cp:lastPrinted>2023-06-27T12:51:00Z</cp:lastPrinted>
  <dcterms:created xsi:type="dcterms:W3CDTF">2024-02-18T14:08:00Z</dcterms:created>
  <dcterms:modified xsi:type="dcterms:W3CDTF">2024-02-22T05:24:00Z</dcterms:modified>
</cp:coreProperties>
</file>