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A" w:rsidRPr="00DD4E29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4607BA" w:rsidRPr="00DD4E29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арестованного (не залог) недвижимого имущества</w:t>
      </w:r>
    </w:p>
    <w:p w:rsidR="004607BA" w:rsidRPr="00DD4E29" w:rsidRDefault="004607B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07BA" w:rsidRPr="00DD4E29" w:rsidRDefault="00F96C80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4E37A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08.03</w:t>
      </w:r>
      <w:r w:rsidR="00C72847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с 07 час. 00 мин. по московскому времени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4E37A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03</w:t>
      </w:r>
      <w:r w:rsidR="005A728D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4E37A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04</w:t>
      </w:r>
      <w:r w:rsidR="00EB0512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0669AE" w:rsidRPr="00DD4E29" w:rsidRDefault="00F96C80" w:rsidP="000669AE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торговую площадку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669AE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в соответствии с аукционной документацией, размещенной на сайте </w:t>
      </w:r>
      <w:hyperlink r:id="rId6" w:history="1">
        <w:r w:rsidR="000669AE" w:rsidRPr="00DD4E2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</w:rPr>
          <w:t>www.torgi.gov.ru</w:t>
        </w:r>
      </w:hyperlink>
      <w:r w:rsidR="000669AE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0669AE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0669AE" w:rsidRPr="00DD4E2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607BA" w:rsidRPr="00DD4E29" w:rsidRDefault="00F96C80" w:rsidP="000669AE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E37A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04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</w:t>
      </w:r>
      <w:r w:rsidR="00EB0512"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0</w:t>
      </w:r>
      <w:r w:rsidR="004E37AD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4</w:t>
      </w:r>
      <w:r w:rsidR="00EB0512"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4607BA" w:rsidRPr="00DD4E29" w:rsidRDefault="00F96C80" w:rsidP="000669AE">
      <w:pPr>
        <w:shd w:val="clear" w:color="auto" w:fill="FFFFFF"/>
        <w:tabs>
          <w:tab w:val="left" w:pos="298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4E37A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08</w:t>
      </w:r>
      <w:r w:rsidR="005A728D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4E37AD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04</w:t>
      </w:r>
      <w:r w:rsidR="00EB0512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0669AE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0669AE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</w:t>
      </w:r>
      <w:r w:rsidR="000669AE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в секции «Продажа имущества», находящейся в сети интернет по адресу </w:t>
      </w:r>
      <w:hyperlink r:id="rId8" w:history="1">
        <w:r w:rsidR="000669AE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0669AE" w:rsidRPr="00DD4E2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607BA" w:rsidRDefault="00EB0512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Государственного контракта от </w:t>
      </w:r>
      <w:r w:rsidR="007806A9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01.12.2023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F96C80" w:rsidRPr="00DD4E2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06A9" w:rsidRPr="00DD4E2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0117100002623000012 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проводит</w:t>
      </w:r>
      <w:proofErr w:type="gramEnd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E76F89" w:rsidRDefault="00E76F89" w:rsidP="00E76F8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1/4 доля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собственности на квартиру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назначение – жилое,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22:25:020607:1757, общая площадь 54,8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1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адрес: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Кытмановский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с. Кытманово, ул. Рабочая, д. 28, кв. 1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Зарегистрированных лиц – 2 чел.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Информация о задолженности по взносам на капитальный ремонт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не предоставлена. </w:t>
      </w:r>
      <w:r w:rsidR="005B076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Начальная цена 211 480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Вейц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Вейц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О.Ф., Попова Н.В.,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запрет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ы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(2457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(повторные).</w:t>
      </w:r>
    </w:p>
    <w:p w:rsidR="00E76F89" w:rsidRDefault="00E76F89" w:rsidP="00E76F8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1/2 доля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собственности на нежилое помещение (гаражный бокс)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22:69:030507:435, общая площадь 16,7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1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 Новоалтайск, 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Вагоностроительная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д. 36В, бокс № 46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5B076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Начальная цена 77 350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Господарцева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В.П., Андреев Л.Е.,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запрет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ы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(2500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(повторные).</w:t>
      </w:r>
    </w:p>
    <w:p w:rsidR="00E76F89" w:rsidRDefault="00E76F89" w:rsidP="00E76F8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1/5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доля в праве собственности на жилое помещение,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22:66:010201:2369, общая площадь 47,9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4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адрес: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айский край, г. Заринск, ул. Металлургов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6/2, кв. 37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 w:rsidR="005B076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авлена. Начальная цена 497 420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(Сергеев Д.А.,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Удотов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Удотова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А.А., Сергеев А.Д., Сергеева Т.С., запрет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(2536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:rsidR="00E76F89" w:rsidRDefault="00E76F89" w:rsidP="00E76F8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Здание гаража, 1987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</w:rPr>
        <w:t>г.п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назначение – нежилое, кадастровый № 22:66:110102:2366, площадь 20,9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., кол-во этажей – 1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>, и земельный участок, назначение - земли населенных пунк</w:t>
      </w:r>
      <w:r>
        <w:rPr>
          <w:rFonts w:ascii="Times New Roman" w:eastAsia="Times New Roman" w:hAnsi="Times New Roman" w:cs="Times New Roman"/>
          <w:sz w:val="20"/>
          <w:szCs w:val="20"/>
        </w:rPr>
        <w:t>тов для размещения гаражей и автостоянок, кадастровый № 22:66:110102:2259, площадь 23+/-2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</w:rPr>
        <w:t>., адре</w:t>
      </w:r>
      <w:r>
        <w:rPr>
          <w:rFonts w:ascii="Times New Roman" w:eastAsia="Times New Roman" w:hAnsi="Times New Roman" w:cs="Times New Roman"/>
          <w:sz w:val="20"/>
          <w:szCs w:val="20"/>
        </w:rPr>
        <w:t>с: Алтайский край, г. Заринск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Зеленая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д. 57, блок 5, гараж № 279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9098E">
        <w:rPr>
          <w:rFonts w:ascii="Times New Roman" w:eastAsia="Times New Roman" w:hAnsi="Times New Roman" w:cs="Times New Roman"/>
          <w:sz w:val="20"/>
          <w:szCs w:val="20"/>
        </w:rPr>
        <w:t>Начальная цена 124 610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Исхаков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Р.Ф., запрет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на совершение регистрационных действий,</w:t>
      </w:r>
      <w:r w:rsidRPr="00E46E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>ограничения прав на земельный участок, предусмотренные ст. 56 Земельного кодекса РФ</w:t>
      </w:r>
      <w:r>
        <w:rPr>
          <w:rFonts w:ascii="Times New Roman" w:eastAsia="Times New Roman" w:hAnsi="Times New Roman" w:cs="Times New Roman"/>
          <w:sz w:val="20"/>
          <w:szCs w:val="20"/>
        </w:rPr>
        <w:t>) (2551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(повторные).</w:t>
      </w:r>
    </w:p>
    <w:p w:rsidR="00E76F89" w:rsidRDefault="00E76F89" w:rsidP="00E76F8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здание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1982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22:66:110102:1777, площадь 910,7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кол-во этажей – 3, из них подземных - 1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ский край, г. Заринск, 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Зелен</w:t>
      </w:r>
      <w:r w:rsidR="0059098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ая</w:t>
      </w:r>
      <w:proofErr w:type="gramEnd"/>
      <w:r w:rsidR="0059098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д. 52. Начальная цена 5 270 085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(Боровикова Н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.В., запреты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(2552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(повторные).</w:t>
      </w:r>
    </w:p>
    <w:p w:rsidR="00E76F89" w:rsidRDefault="00E76F89" w:rsidP="00E76F8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Жилое помещение,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22:63:040219:1017, площадь 31,5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5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Алтайский край, г. Барнаул, ул. Георгия Исакова, д. 113, кв. 17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Зарегистрированных лиц – 2 чел.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Информация о задолженности по взносам на капитальный ремонт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не предоставлена.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Начальная це</w:t>
      </w:r>
      <w:r w:rsidR="0059098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 2 878 100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00 коп. (Орлова Г.Н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запреты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(2550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(повторные).</w:t>
      </w:r>
    </w:p>
    <w:p w:rsidR="00E76F89" w:rsidRDefault="00E76F89" w:rsidP="00E76F8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1/5 доля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собственности на жилое помещение,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22:25:020612:340, общая площадь 62,6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1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Кытмановский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Старая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Тараба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ул. Черемнова, д. 29, кв. 2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Зарегистрированных лиц – 4 чел.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Информация о задолженности по взносам на капитальный ремонт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не предоставлена. </w:t>
      </w:r>
      <w:r w:rsidR="0059098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Начальная цена 108 205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Зенков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Зенкова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Т.В., Семенова Т.В.,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Зенков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В.В.,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запрет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ы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(2554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(повторные).</w:t>
      </w:r>
    </w:p>
    <w:p w:rsidR="00E76F89" w:rsidRDefault="00E76F89" w:rsidP="00E76F8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3879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3879B6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Тепличный комплекс, площадь 672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длина – 70 м., ширина – 9,6 м., высота – 4,7 м., состоит из металлического каркаса, который обтянут полиэтиленовой пленкой, вход и выход сделан из поликарбоната прозрачного, оснащен отоплением, электричеством, проведена вода.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Расположен на земельном участке с кадастровым № 22:33:040801:6615 на расстоянии около 1900 м от 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Санниково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Первомайского района Алтайского края по направлению на северо-восток.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Начальная цена </w:t>
      </w:r>
      <w:r w:rsidRPr="00EC0EC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 w:rsidR="0059098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r w:rsidR="0059098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198 075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руб. 00 коп. (Коломиец И.А. - должник) (2494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(повторные).</w:t>
      </w:r>
    </w:p>
    <w:p w:rsidR="00E76F89" w:rsidRDefault="00E76F89" w:rsidP="00E76F8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Жилое помещение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(комната)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22:63:020309:1102, площадь 13,6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2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: Алтайский край, г. Барнаул, 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Тимуровская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д. 37,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секц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11, ком 59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Информация о зарегистрированных лицах и о задолженности по взносам на капитальный ремонт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авлена. 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Начальная це</w:t>
      </w:r>
      <w:r w:rsidR="0059098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 1 196 800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00 коп. (Дурдыев К.А., запрет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(2575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:rsidR="00E76F89" w:rsidRDefault="00F0620A" w:rsidP="004D6C2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1/10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доля в праве собственности на жилое помещение,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22:63:040132:213, общая площадь 60,2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1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айский край, г. Барнаул, 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Новосибирская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16Г, кв. 52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Информация о зарегистрированных лицах и о задолженности по взносам на капитальный ремонт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авлена. Начальная цена 640 600 руб. 00 коп. (Титова С.С. (долевая собственность), запрет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действий, арест) (252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F0620A" w:rsidRPr="00594C99" w:rsidRDefault="00F0620A" w:rsidP="00F0620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7C244D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7C244D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11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Земельный участок, назначение – земли населенных пунктов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для ведения личного подсобного хозяйства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DD4E2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22:47:160101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191, площадь 5000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адрес: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Алтайский край,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Тальменский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Староперуново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Озерная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11А. Начальная цена 278 800 руб. 00 коп. (Шевченко Г.В., запреты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 регистрационных действий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 (253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E76F89" w:rsidRDefault="00FE1E68" w:rsidP="004D6C26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1/7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доля в праве собственности на жилой дом,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1960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., кадастровый № 22:47:020112:27, общая площадь 34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.,</w:t>
      </w:r>
      <w:r w:rsidR="003A517A">
        <w:rPr>
          <w:rFonts w:ascii="Times New Roman" w:eastAsia="Times New Roman" w:hAnsi="Times New Roman" w:cs="Times New Roman"/>
          <w:sz w:val="20"/>
          <w:szCs w:val="20"/>
        </w:rPr>
        <w:t xml:space="preserve"> в доме никто не проживает, заброшен,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1/7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доля в праве собственности на земельный участок, назначение - земли населенных пунктов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для ведения личного подсобного хозяйства</w:t>
      </w:r>
      <w:r>
        <w:rPr>
          <w:rFonts w:ascii="Times New Roman" w:eastAsia="Times New Roman" w:hAnsi="Times New Roman" w:cs="Times New Roman"/>
          <w:sz w:val="20"/>
          <w:szCs w:val="20"/>
        </w:rPr>
        <w:t>, кадастровый № 22:47:020112:2, общая площадь 3005+/-38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., адрес: Алтайский край,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альменский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Загайново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д. 98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. Информация о зарегистрированных лицах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не предо</w:t>
      </w:r>
      <w:r>
        <w:rPr>
          <w:rFonts w:ascii="Times New Roman" w:eastAsia="Times New Roman" w:hAnsi="Times New Roman" w:cs="Times New Roman"/>
          <w:sz w:val="20"/>
          <w:szCs w:val="20"/>
        </w:rPr>
        <w:t>ставлена. Начальная цена 94 600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руб. 00 коп. (</w:t>
      </w:r>
      <w:r>
        <w:rPr>
          <w:rFonts w:ascii="Times New Roman" w:eastAsia="Times New Roman" w:hAnsi="Times New Roman" w:cs="Times New Roman"/>
          <w:sz w:val="20"/>
          <w:szCs w:val="20"/>
        </w:rPr>
        <w:t>Иванов В.А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(долевая собственность)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>, запреты на совершение регистрационных действий,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арест) (285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E1E68" w:rsidRDefault="00D86663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7D02F8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7D02F8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№13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 Земельный участок, назначение – земли населенных пунктов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для ведения садоводства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DD4E2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22:61:042107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158, площадь 826+/-</w:t>
      </w:r>
      <w:r w:rsidR="00F1608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10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адрес: </w:t>
      </w:r>
      <w:r w:rsidR="00F1608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Алтайский край, г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F1608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Барнаул, (</w:t>
      </w:r>
      <w:proofErr w:type="gramStart"/>
      <w:r w:rsidR="00F1608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СТ</w:t>
      </w:r>
      <w:proofErr w:type="gramEnd"/>
      <w:r w:rsidR="00F1608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«Алтайские зори», участок № 635)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Начальная цена </w:t>
      </w:r>
      <w:r w:rsidR="00F1608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249 2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00 руб. 00 к</w:t>
      </w:r>
      <w:r w:rsidR="00F1608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оп. (</w:t>
      </w:r>
      <w:proofErr w:type="spellStart"/>
      <w:r w:rsidR="00F1608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Дикаев</w:t>
      </w:r>
      <w:proofErr w:type="spellEnd"/>
      <w:r w:rsidR="00F1608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.В., запреты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 регистрационных действий</w:t>
      </w:r>
      <w:r w:rsidR="00F1608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 (274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0D58FE" w:rsidRDefault="000D58FE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B0484A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lastRenderedPageBreak/>
        <w:t>Лот</w:t>
      </w:r>
      <w:r w:rsidRPr="00B0484A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помещение (гараж)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22:63:040431:146, площадь 19,2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1,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адрес: Алтай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ский край, г. Барнаул, пр-т Строителей, д. 58В, бокс 52, ГСК-21. Начальная цена 646 000 руб. 00 коп. (Кравец Е.Б., запрет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(311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0D58FE" w:rsidRPr="00DD4E29" w:rsidRDefault="000D58FE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4607BA" w:rsidRPr="00DD4E29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</w:t>
      </w:r>
      <w:r w:rsidR="005C41AA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Задаток </w:t>
      </w:r>
      <w:r w:rsidR="005B68B8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 всем лотам - </w:t>
      </w:r>
      <w:r w:rsidR="001D75C1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0% от начальной цены лота.</w:t>
      </w:r>
    </w:p>
    <w:p w:rsidR="004607BA" w:rsidRPr="00DD4E29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Шаг аукциона составляет 1% от начальной стоимости и остается неизменным на протяжении всего времени проведения аукциона.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4D6C26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не </w:t>
      </w:r>
      <w:r w:rsidR="004E37AD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позднее 29</w:t>
      </w:r>
      <w:r w:rsidR="000D449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марта</w:t>
      </w:r>
      <w:r w:rsidR="000F65F1" w:rsidRPr="00DD4E2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2024</w:t>
      </w:r>
      <w:r w:rsidRPr="00DD4E2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года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 15 час. 00 мин. (время местное) по адресу: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Алтайский край, г. Барнаул, ул. Молодежная, д. 68а, 2 этаж, офис 205; тел. </w:t>
      </w:r>
      <w:r w:rsidR="007806A9" w:rsidRPr="00DD4E29">
        <w:rPr>
          <w:rFonts w:ascii="Times New Roman" w:hAnsi="Times New Roman" w:cs="Times New Roman"/>
          <w:sz w:val="20"/>
          <w:szCs w:val="20"/>
        </w:rPr>
        <w:t>8 995-568-0353</w:t>
      </w:r>
      <w:r w:rsidR="001D63B5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сайт: </w:t>
      </w:r>
      <w:hyperlink r:id="rId9">
        <w:r w:rsidRPr="00DD4E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 также на сайтах: </w:t>
      </w:r>
      <w:hyperlink r:id="rId10">
        <w:r w:rsidRPr="00DD4E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раздел «Реализация имущества должников», </w:t>
      </w:r>
      <w:hyperlink r:id="rId11" w:history="1">
        <w:r w:rsidR="000669AE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DD4E29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669AE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Подача заявки осуществляется через электронную торговую площадку в соответствии с регламентами электронной торговой площадки </w:t>
      </w:r>
      <w:r w:rsidR="000669AE" w:rsidRPr="00DD4E29">
        <w:rPr>
          <w:rFonts w:ascii="Times New Roman" w:hAnsi="Times New Roman" w:cs="Times New Roman"/>
          <w:iCs/>
          <w:sz w:val="20"/>
          <w:szCs w:val="20"/>
        </w:rPr>
        <w:t>АО «ТЭК-Торг»</w:t>
      </w:r>
      <w:r w:rsidR="000669AE"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размещенными на сайте </w:t>
      </w:r>
      <w:hyperlink r:id="rId12" w:history="1">
        <w:r w:rsidR="000669AE" w:rsidRPr="00DD4E2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https://www.tektorg.ru/</w:t>
        </w:r>
      </w:hyperlink>
      <w:r w:rsidR="000669AE"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и иными нормативными документами электронной торговой площадки. </w:t>
      </w:r>
    </w:p>
    <w:p w:rsidR="000669AE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3" w:history="1">
        <w:r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https://www.tektorg.ru/sale/tariff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в секции «Продажа имущества», в разделе «Тарифы».</w:t>
      </w:r>
    </w:p>
    <w:p w:rsidR="000669AE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Задаток должен быть внесен в размере, указанном в извещении, по реквизитам электронной торговой площадки АО «ТЭК-Торг».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Задаток вносится одним платежом в соответствии с регламентом ЭТП АО «ТЭК-Торг», размещенном на сайте https://www.tektorg.ru/, путем перечисления денежных средств с субсчета Участника торгов на субсчет Организатора торгов, открытых на ЭТП АО «ТЭК-Торг» https://www.tektorg.ru/.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торгов. </w:t>
      </w:r>
    </w:p>
    <w:p w:rsidR="000669AE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Реквизиты для пополнения счета: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</w:t>
      </w:r>
    </w:p>
    <w:p w:rsidR="004607BA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ВНИМАНИЕ! Платежи от третьих лиц не принимаются.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Возврат задатка осуществляется электр</w:t>
      </w:r>
      <w:r w:rsidR="000669AE"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онной торговой площадкой АО «ТЭК-Торг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», в соответствии с ее регламентами, размещенными на сайте </w:t>
      </w:r>
      <w:hyperlink r:id="rId14" w:history="1">
        <w:r w:rsidR="000669AE" w:rsidRPr="00DD4E29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https://www.tektorg.ru/</w:t>
        </w:r>
      </w:hyperlink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торговой площадки.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DD4E29">
        <w:rPr>
          <w:rFonts w:ascii="Times New Roman" w:eastAsia="Times New Roman" w:hAnsi="Times New Roman" w:cs="Times New Roman"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и).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5">
        <w:r w:rsidRPr="00DD4E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</w:t>
      </w: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="000669AE"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>АО «ТЭК-Торг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="000669AE"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>https://www.tektorg.ru/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DD4E29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DD4E29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арестованного недвижимого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 </w:t>
      </w:r>
    </w:p>
    <w:sectPr w:rsidR="004607BA" w:rsidRPr="00DD4E29" w:rsidSect="00F96C8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7BA"/>
    <w:rsid w:val="00065D1F"/>
    <w:rsid w:val="000669AE"/>
    <w:rsid w:val="0008206C"/>
    <w:rsid w:val="000D449A"/>
    <w:rsid w:val="000D58FE"/>
    <w:rsid w:val="000E112A"/>
    <w:rsid w:val="000F65F1"/>
    <w:rsid w:val="00105F49"/>
    <w:rsid w:val="001420E9"/>
    <w:rsid w:val="00166470"/>
    <w:rsid w:val="00186E36"/>
    <w:rsid w:val="001A30F5"/>
    <w:rsid w:val="001D63B5"/>
    <w:rsid w:val="001D75C1"/>
    <w:rsid w:val="00206412"/>
    <w:rsid w:val="00210380"/>
    <w:rsid w:val="00232E9C"/>
    <w:rsid w:val="002C018C"/>
    <w:rsid w:val="002E2D11"/>
    <w:rsid w:val="00305864"/>
    <w:rsid w:val="00320201"/>
    <w:rsid w:val="0032169B"/>
    <w:rsid w:val="003636BD"/>
    <w:rsid w:val="003656AD"/>
    <w:rsid w:val="003665EB"/>
    <w:rsid w:val="00376597"/>
    <w:rsid w:val="00380FDB"/>
    <w:rsid w:val="00390322"/>
    <w:rsid w:val="00392903"/>
    <w:rsid w:val="003A4BF0"/>
    <w:rsid w:val="003A517A"/>
    <w:rsid w:val="003A6B16"/>
    <w:rsid w:val="003E5950"/>
    <w:rsid w:val="003F7FD8"/>
    <w:rsid w:val="00427B00"/>
    <w:rsid w:val="00441521"/>
    <w:rsid w:val="004607BA"/>
    <w:rsid w:val="00461CBF"/>
    <w:rsid w:val="00492631"/>
    <w:rsid w:val="004B002A"/>
    <w:rsid w:val="004C1116"/>
    <w:rsid w:val="004D1C57"/>
    <w:rsid w:val="004D6C26"/>
    <w:rsid w:val="004E29E9"/>
    <w:rsid w:val="004E37AD"/>
    <w:rsid w:val="0050173A"/>
    <w:rsid w:val="005740AA"/>
    <w:rsid w:val="0059098E"/>
    <w:rsid w:val="00594C99"/>
    <w:rsid w:val="005A2585"/>
    <w:rsid w:val="005A728D"/>
    <w:rsid w:val="005B076A"/>
    <w:rsid w:val="005B68B8"/>
    <w:rsid w:val="005C41AA"/>
    <w:rsid w:val="005D1A36"/>
    <w:rsid w:val="005D5F31"/>
    <w:rsid w:val="005E2371"/>
    <w:rsid w:val="005F013B"/>
    <w:rsid w:val="005F4F0B"/>
    <w:rsid w:val="006006FB"/>
    <w:rsid w:val="0062463B"/>
    <w:rsid w:val="00633204"/>
    <w:rsid w:val="00657B10"/>
    <w:rsid w:val="0067599B"/>
    <w:rsid w:val="006779D4"/>
    <w:rsid w:val="006A5F86"/>
    <w:rsid w:val="006B1488"/>
    <w:rsid w:val="00744D69"/>
    <w:rsid w:val="007806A9"/>
    <w:rsid w:val="0079329E"/>
    <w:rsid w:val="0079609C"/>
    <w:rsid w:val="007C244D"/>
    <w:rsid w:val="007D02F8"/>
    <w:rsid w:val="00885CA7"/>
    <w:rsid w:val="00886396"/>
    <w:rsid w:val="008B34C6"/>
    <w:rsid w:val="008B667E"/>
    <w:rsid w:val="008E3989"/>
    <w:rsid w:val="00910207"/>
    <w:rsid w:val="0092329D"/>
    <w:rsid w:val="00927BD1"/>
    <w:rsid w:val="00931FDB"/>
    <w:rsid w:val="009344E5"/>
    <w:rsid w:val="009372DF"/>
    <w:rsid w:val="00985182"/>
    <w:rsid w:val="00986045"/>
    <w:rsid w:val="009D2813"/>
    <w:rsid w:val="00A37AAF"/>
    <w:rsid w:val="00AC0C4D"/>
    <w:rsid w:val="00AE1220"/>
    <w:rsid w:val="00B0484A"/>
    <w:rsid w:val="00B2020E"/>
    <w:rsid w:val="00B247C4"/>
    <w:rsid w:val="00B41FAC"/>
    <w:rsid w:val="00B57416"/>
    <w:rsid w:val="00B73A3B"/>
    <w:rsid w:val="00BA3640"/>
    <w:rsid w:val="00BB59D5"/>
    <w:rsid w:val="00BC6E91"/>
    <w:rsid w:val="00BD01AE"/>
    <w:rsid w:val="00C022AB"/>
    <w:rsid w:val="00C15B9C"/>
    <w:rsid w:val="00C37AC4"/>
    <w:rsid w:val="00C704F6"/>
    <w:rsid w:val="00C72847"/>
    <w:rsid w:val="00CE55A7"/>
    <w:rsid w:val="00D15CF8"/>
    <w:rsid w:val="00D32DCA"/>
    <w:rsid w:val="00D57245"/>
    <w:rsid w:val="00D86663"/>
    <w:rsid w:val="00D92ACA"/>
    <w:rsid w:val="00D9307B"/>
    <w:rsid w:val="00DD4E29"/>
    <w:rsid w:val="00DE595B"/>
    <w:rsid w:val="00E05F73"/>
    <w:rsid w:val="00E46E38"/>
    <w:rsid w:val="00E76F89"/>
    <w:rsid w:val="00EB0512"/>
    <w:rsid w:val="00ED2A49"/>
    <w:rsid w:val="00F0620A"/>
    <w:rsid w:val="00F12492"/>
    <w:rsid w:val="00F135BA"/>
    <w:rsid w:val="00F16088"/>
    <w:rsid w:val="00F96C80"/>
    <w:rsid w:val="00FA5DCE"/>
    <w:rsid w:val="00FC354F"/>
    <w:rsid w:val="00FC7047"/>
    <w:rsid w:val="00FE1E68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sale/tari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echprojectaltaykray.ru/" TargetMode="External"/><Relationship Id="rId14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BAB8-C4FD-4308-B00D-A691E24B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97</cp:revision>
  <dcterms:created xsi:type="dcterms:W3CDTF">2023-10-23T08:19:00Z</dcterms:created>
  <dcterms:modified xsi:type="dcterms:W3CDTF">2024-03-05T03:15:00Z</dcterms:modified>
</cp:coreProperties>
</file>