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09.08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8D23D1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9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8D23D1" w:rsidRDefault="008D23D1" w:rsidP="008D23D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03B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22:66:090104:240, площадь 46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9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под объект административно-делового назначения, кадастровый № 22:66:090104:5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1, площадь 1517+/-1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Заринск, ул. Коммунаров, д.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Начальная цена </w:t>
      </w:r>
    </w:p>
    <w:p w:rsidR="008D23D1" w:rsidRDefault="008D23D1" w:rsidP="008D23D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19 265 558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55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(Бойко Е.И.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№94 от 26.09.2017 г.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(660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  <w:proofErr w:type="gramEnd"/>
    </w:p>
    <w:p w:rsidR="008D23D1" w:rsidRDefault="008D23D1" w:rsidP="008D23D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E647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250 б/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га</w:t>
      </w:r>
      <w:proofErr w:type="gramEnd"/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22:33:000000:93, общая площадь 3526690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Российская Федерация, Алтайский край, Первомайский район, АОЗТ «Белоярское». Начальная цена 1 292 686 руб. 80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Шефер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Ю.Б.,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(685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8D23D1" w:rsidRDefault="008D23D1" w:rsidP="008D23D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02A84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1/5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чение – 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земли населе</w:t>
      </w:r>
      <w:r>
        <w:rPr>
          <w:rFonts w:ascii="Times New Roman" w:eastAsia="Times New Roman" w:hAnsi="Times New Roman" w:cs="Times New Roman"/>
          <w:sz w:val="20"/>
          <w:szCs w:val="20"/>
        </w:rPr>
        <w:t>нных пунктов для ведения личного подсобного хозяйства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22:47:100113:346, общая площадь 1000+/-22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ст.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Озёрки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Лесная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22Б. Начальная цена 24 773 руб. 25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Реут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Д.А. (долевая собственность),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арест,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(823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5766E6" w:rsidRDefault="005766E6" w:rsidP="005766E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B4F7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EB4F75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22:25:000000:64, площадь 1096274+/-9162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местоположение: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участок расположен в границах территории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Тягунского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сельсовета, в 1,1 км по направлению на северо-запад. Начальная цена 2 146 724 руб. 00 коп. (Суханов В.В.,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(995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D23D1" w:rsidRPr="005766E6" w:rsidRDefault="005766E6" w:rsidP="005766E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0B4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33/521 доли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22:63:050161:44, общая площадь 2214,50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под существующее административное здание и гаражи, кадастровый № 22:63:050161:24, площадь 2432+/-17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(используемая площадь 99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Мало-Тобольская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4 768 000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«Мирами»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 w:rsidR="0037741B">
        <w:rPr>
          <w:rFonts w:ascii="Times New Roman" w:hAnsi="Times New Roman" w:cs="Times New Roman"/>
          <w:sz w:val="20"/>
          <w:szCs w:val="20"/>
        </w:rPr>
        <w:t xml:space="preserve"> аренда земельного</w:t>
      </w:r>
      <w:r>
        <w:rPr>
          <w:rFonts w:ascii="Times New Roman" w:hAnsi="Times New Roman" w:cs="Times New Roman"/>
          <w:sz w:val="20"/>
          <w:szCs w:val="20"/>
        </w:rPr>
        <w:t xml:space="preserve"> участка</w:t>
      </w:r>
      <w:r w:rsidR="0037741B">
        <w:rPr>
          <w:rFonts w:ascii="Times New Roman" w:hAnsi="Times New Roman" w:cs="Times New Roman"/>
          <w:sz w:val="20"/>
          <w:szCs w:val="20"/>
        </w:rPr>
        <w:t xml:space="preserve"> (договор аренды от 11.08.2016 г. № 394),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51EF"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3251EF">
        <w:rPr>
          <w:rFonts w:ascii="Times New Roman" w:hAnsi="Times New Roman" w:cs="Times New Roman"/>
          <w:sz w:val="20"/>
          <w:szCs w:val="20"/>
        </w:rPr>
        <w:t xml:space="preserve">) </w:t>
      </w:r>
      <w:r w:rsidR="003251E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(123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44D46" w:rsidRDefault="00144D46" w:rsidP="00144D4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F758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1F7586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(комната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22:69:030213:499, площадь 17,4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Новоалтайск, ул. Ударника, д. 19, к. 2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E05CFD" w:rsidRPr="00E05CFD">
        <w:rPr>
          <w:rFonts w:ascii="Times New Roman" w:hAnsi="Times New Roman" w:cs="Times New Roman"/>
          <w:sz w:val="20"/>
          <w:szCs w:val="20"/>
        </w:rPr>
        <w:t>Зарегистрированных лиц – 5 чел</w:t>
      </w:r>
      <w:r w:rsidR="00E05CFD">
        <w:rPr>
          <w:rFonts w:ascii="Times New Roman" w:hAnsi="Times New Roman" w:cs="Times New Roman"/>
          <w:sz w:val="20"/>
          <w:szCs w:val="20"/>
        </w:rPr>
        <w:t>., из них несовершеннолетних – 2</w:t>
      </w:r>
      <w:r w:rsidR="00E05CFD" w:rsidRPr="00E05CFD">
        <w:rPr>
          <w:rFonts w:ascii="Times New Roman" w:hAnsi="Times New Roman" w:cs="Times New Roman"/>
          <w:sz w:val="20"/>
          <w:szCs w:val="20"/>
        </w:rPr>
        <w:t xml:space="preserve"> чел.</w:t>
      </w:r>
      <w:r w:rsidR="00E05CFD"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="00E05CFD"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E05CFD"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</w:t>
      </w:r>
      <w:r w:rsidR="00E05CFD">
        <w:rPr>
          <w:sz w:val="20"/>
          <w:szCs w:val="20"/>
          <w:shd w:val="clear" w:color="auto" w:fill="FFFFFF"/>
        </w:rPr>
        <w:t xml:space="preserve">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E05C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765 384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 w:rsidR="00E05CFD">
        <w:rPr>
          <w:rFonts w:ascii="Times New Roman" w:eastAsia="Times New Roman" w:hAnsi="Times New Roman" w:cs="Times New Roman"/>
          <w:iCs/>
          <w:sz w:val="20"/>
          <w:szCs w:val="20"/>
        </w:rPr>
        <w:t>Городилов В.О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</w:t>
      </w:r>
      <w:r w:rsidR="00E05C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="00E05C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E05CFD" w:rsidRDefault="00E05CFD" w:rsidP="00E05C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  <w:r w:rsidRPr="0063083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630838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22:63:040406:834, площадь 44,3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Деповская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28, кв. 39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454921"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зарегистрированных лицах и о задолженности по взносам на капитальный ремонт </w:t>
      </w:r>
      <w:proofErr w:type="gramStart"/>
      <w:r w:rsidR="00454921"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454921"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="00454921" w:rsidRPr="001E07D4">
        <w:rPr>
          <w:sz w:val="20"/>
          <w:szCs w:val="20"/>
          <w:shd w:val="clear" w:color="auto" w:fill="FFFFFF"/>
        </w:rPr>
        <w:t xml:space="preserve">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4549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4 559 573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 w:rsidR="00454921">
        <w:rPr>
          <w:rFonts w:ascii="Times New Roman" w:eastAsia="Times New Roman" w:hAnsi="Times New Roman" w:cs="Times New Roman"/>
          <w:iCs/>
          <w:sz w:val="20"/>
          <w:szCs w:val="20"/>
        </w:rPr>
        <w:t>Смирнов Е.С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 w:rsidR="004549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(105</w:t>
      </w:r>
      <w:r w:rsidR="004549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5B0B30" w:rsidRPr="005B0B30" w:rsidRDefault="005B0B3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8D23D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30</w:t>
      </w:r>
      <w:r w:rsidR="001309B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августа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lastRenderedPageBreak/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50178"/>
    <w:rsid w:val="00065D1F"/>
    <w:rsid w:val="000669AE"/>
    <w:rsid w:val="0008206C"/>
    <w:rsid w:val="000A0DB0"/>
    <w:rsid w:val="000A4699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E9C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305864"/>
    <w:rsid w:val="00320201"/>
    <w:rsid w:val="0032169B"/>
    <w:rsid w:val="003251EF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415BDE"/>
    <w:rsid w:val="00427B00"/>
    <w:rsid w:val="00441521"/>
    <w:rsid w:val="00441678"/>
    <w:rsid w:val="00442D5B"/>
    <w:rsid w:val="00450CE8"/>
    <w:rsid w:val="00454921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B4A"/>
    <w:rsid w:val="004E0D80"/>
    <w:rsid w:val="004E29E9"/>
    <w:rsid w:val="004F5BA5"/>
    <w:rsid w:val="0050173A"/>
    <w:rsid w:val="00515F9A"/>
    <w:rsid w:val="005403BF"/>
    <w:rsid w:val="0055251C"/>
    <w:rsid w:val="005740AA"/>
    <w:rsid w:val="005766E6"/>
    <w:rsid w:val="00594C99"/>
    <w:rsid w:val="005A2585"/>
    <w:rsid w:val="005A728D"/>
    <w:rsid w:val="005B0B30"/>
    <w:rsid w:val="005B68B8"/>
    <w:rsid w:val="005C0D81"/>
    <w:rsid w:val="005C41AA"/>
    <w:rsid w:val="005D1A36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9329E"/>
    <w:rsid w:val="0079609C"/>
    <w:rsid w:val="007A147E"/>
    <w:rsid w:val="007A762F"/>
    <w:rsid w:val="007B42DB"/>
    <w:rsid w:val="007C244D"/>
    <w:rsid w:val="007D3C0F"/>
    <w:rsid w:val="00802A84"/>
    <w:rsid w:val="00827666"/>
    <w:rsid w:val="00833D86"/>
    <w:rsid w:val="00864EDF"/>
    <w:rsid w:val="0088275A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10207"/>
    <w:rsid w:val="00914668"/>
    <w:rsid w:val="009208D3"/>
    <w:rsid w:val="0092329D"/>
    <w:rsid w:val="00927BD1"/>
    <w:rsid w:val="00931FDB"/>
    <w:rsid w:val="009344E5"/>
    <w:rsid w:val="009372DF"/>
    <w:rsid w:val="00937A1E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86B88"/>
    <w:rsid w:val="00AA7846"/>
    <w:rsid w:val="00AB3B09"/>
    <w:rsid w:val="00AB53B7"/>
    <w:rsid w:val="00AC0C4D"/>
    <w:rsid w:val="00AE1220"/>
    <w:rsid w:val="00B2020E"/>
    <w:rsid w:val="00B247C4"/>
    <w:rsid w:val="00B3065E"/>
    <w:rsid w:val="00B31B51"/>
    <w:rsid w:val="00B41FAC"/>
    <w:rsid w:val="00B45A01"/>
    <w:rsid w:val="00B46172"/>
    <w:rsid w:val="00B57416"/>
    <w:rsid w:val="00B633AD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75ED"/>
    <w:rsid w:val="00CE55A7"/>
    <w:rsid w:val="00CF5896"/>
    <w:rsid w:val="00D00525"/>
    <w:rsid w:val="00D11701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5CFD"/>
    <w:rsid w:val="00E05F73"/>
    <w:rsid w:val="00E147DD"/>
    <w:rsid w:val="00E35ED2"/>
    <w:rsid w:val="00E46E38"/>
    <w:rsid w:val="00E640BE"/>
    <w:rsid w:val="00E667F2"/>
    <w:rsid w:val="00E6704C"/>
    <w:rsid w:val="00EB0512"/>
    <w:rsid w:val="00EB4F75"/>
    <w:rsid w:val="00ED2A49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84BBC"/>
    <w:rsid w:val="00F85DEC"/>
    <w:rsid w:val="00F96C80"/>
    <w:rsid w:val="00FA5DCE"/>
    <w:rsid w:val="00FB6DB3"/>
    <w:rsid w:val="00FC354F"/>
    <w:rsid w:val="00FC704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C12B-EF0A-4EC6-A1C9-91B9A600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2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209</cp:revision>
  <dcterms:created xsi:type="dcterms:W3CDTF">2023-10-23T08:19:00Z</dcterms:created>
  <dcterms:modified xsi:type="dcterms:W3CDTF">2024-08-07T10:40:00Z</dcterms:modified>
</cp:coreProperties>
</file>