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A47A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04.10</w:t>
      </w:r>
      <w:r w:rsidR="00670CD2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A47A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30</w:t>
      </w:r>
      <w:r w:rsidR="00661D39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.10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47A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31</w:t>
      </w:r>
      <w:r w:rsidR="00661D39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.10</w:t>
      </w:r>
      <w:r w:rsidR="003879B6"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A47A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05.11</w:t>
      </w:r>
      <w:r w:rsidR="003879B6"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75A8E" w:rsidRDefault="00BD5A70" w:rsidP="00570C35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Государственного контракта от 01.12.2023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D17A37" w:rsidRPr="00143D6E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570C35" w:rsidRPr="005E1E76" w:rsidRDefault="00570C35" w:rsidP="00570C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Лада Гранта, седан, 2017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Р355ХЕ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ХТА219010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505219, без внутреннего осмотра, ключи отсутствуют, двери закрыты, отсутствует переднее правое колесо. Задолженность по договору займа по состоянию на 16.01.2024 г. составляет 76393,26 руб</w:t>
      </w:r>
      <w:r w:rsidR="00B6174A">
        <w:rPr>
          <w:rFonts w:ascii="Times New Roman" w:eastAsia="Times New Roman" w:hAnsi="Times New Roman" w:cs="Times New Roman"/>
          <w:sz w:val="20"/>
          <w:szCs w:val="20"/>
        </w:rPr>
        <w:t>. Начальная цена 382 165 руб. 95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Нерознак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В.Н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(1065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570C35" w:rsidRDefault="00570C35" w:rsidP="00570C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66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Хендай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IX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35, 2012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В194УО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TMAJT</w:t>
      </w:r>
      <w:r w:rsidRPr="00924812">
        <w:rPr>
          <w:rFonts w:ascii="Times New Roman" w:eastAsia="Times New Roman" w:hAnsi="Times New Roman" w:cs="Times New Roman"/>
          <w:sz w:val="20"/>
          <w:szCs w:val="20"/>
        </w:rPr>
        <w:t>81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BCDJ</w:t>
      </w:r>
      <w:r w:rsidRPr="00924812">
        <w:rPr>
          <w:rFonts w:ascii="Times New Roman" w:eastAsia="Times New Roman" w:hAnsi="Times New Roman" w:cs="Times New Roman"/>
          <w:sz w:val="20"/>
          <w:szCs w:val="20"/>
        </w:rPr>
        <w:t>375159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цвет: серебристый. Начальная цена </w:t>
      </w:r>
    </w:p>
    <w:p w:rsidR="00570C35" w:rsidRPr="005E1E76" w:rsidRDefault="00570C35" w:rsidP="00570C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913 325 руб. 85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Невзоров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А.В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(1045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00421F" w:rsidRDefault="00B6174A" w:rsidP="00B617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66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NISSAN</w:t>
      </w:r>
      <w:r w:rsidRPr="00B617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QASHQAI</w:t>
      </w:r>
      <w:r w:rsidRPr="00B6174A">
        <w:rPr>
          <w:rFonts w:ascii="Times New Roman" w:eastAsia="Times New Roman" w:hAnsi="Times New Roman" w:cs="Times New Roman"/>
          <w:sz w:val="20"/>
          <w:szCs w:val="20"/>
        </w:rPr>
        <w:t xml:space="preserve"> 2.0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TEKNA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2007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С731ХО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SJNFBNJ</w:t>
      </w:r>
      <w:r w:rsidRPr="00B6174A"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1037118, цвет: серый. Начальная цена 823 000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Бех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Э.В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(1328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92F80" w:rsidRDefault="00C92F80" w:rsidP="00C92F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79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r w:rsidR="00BD5EEB">
        <w:rPr>
          <w:rFonts w:ascii="Times New Roman" w:eastAsia="Times New Roman" w:hAnsi="Times New Roman" w:cs="Times New Roman"/>
          <w:sz w:val="20"/>
          <w:szCs w:val="20"/>
        </w:rPr>
        <w:t xml:space="preserve">Шевроле Нива, 2004 </w:t>
      </w:r>
      <w:proofErr w:type="spellStart"/>
      <w:r w:rsidR="00BD5EEB"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 w:rsidR="00BD5EEB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 w:rsidR="00BD5EEB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="00BD5EEB">
        <w:rPr>
          <w:rFonts w:ascii="Times New Roman" w:eastAsia="Times New Roman" w:hAnsi="Times New Roman" w:cs="Times New Roman"/>
          <w:sz w:val="20"/>
          <w:szCs w:val="20"/>
        </w:rPr>
        <w:t>/н В895МЕ1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="00BD5EEB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="00BD5EEB" w:rsidRPr="00BD5E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5EEB"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="00BD5EEB" w:rsidRPr="00BD5EE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D5EEB">
        <w:rPr>
          <w:rFonts w:ascii="Times New Roman" w:eastAsia="Times New Roman" w:hAnsi="Times New Roman" w:cs="Times New Roman"/>
          <w:sz w:val="20"/>
          <w:szCs w:val="20"/>
          <w:lang w:val="en-US"/>
        </w:rPr>
        <w:t>L</w:t>
      </w:r>
      <w:r w:rsidR="00BD5EEB" w:rsidRPr="00BD5EEB">
        <w:rPr>
          <w:rFonts w:ascii="Times New Roman" w:eastAsia="Times New Roman" w:hAnsi="Times New Roman" w:cs="Times New Roman"/>
          <w:sz w:val="20"/>
          <w:szCs w:val="20"/>
        </w:rPr>
        <w:t>21230040032950</w:t>
      </w:r>
      <w:r w:rsidR="00BD5EEB">
        <w:rPr>
          <w:rFonts w:ascii="Times New Roman" w:eastAsia="Times New Roman" w:hAnsi="Times New Roman" w:cs="Times New Roman"/>
          <w:sz w:val="20"/>
          <w:szCs w:val="20"/>
        </w:rPr>
        <w:t>,</w:t>
      </w:r>
      <w:r w:rsidR="00B52793">
        <w:rPr>
          <w:rFonts w:ascii="Times New Roman" w:eastAsia="Times New Roman" w:hAnsi="Times New Roman" w:cs="Times New Roman"/>
          <w:sz w:val="20"/>
          <w:szCs w:val="20"/>
        </w:rPr>
        <w:t xml:space="preserve"> цвет: темно-синий металлик,</w:t>
      </w:r>
      <w:r w:rsidR="00BD5EEB">
        <w:rPr>
          <w:rFonts w:ascii="Times New Roman" w:eastAsia="Times New Roman" w:hAnsi="Times New Roman" w:cs="Times New Roman"/>
          <w:sz w:val="20"/>
          <w:szCs w:val="20"/>
        </w:rPr>
        <w:t xml:space="preserve"> имеются повреждения лобового стекла в виде трещин, вмятина на капоте, бампер имеет неровности в правой части, на передней правой двери отсутствует замок, на задней правой двери имеются следы коррозии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Начальная цена </w:t>
      </w:r>
      <w:r w:rsidR="00BD5EEB" w:rsidRPr="00BD5EEB">
        <w:rPr>
          <w:rFonts w:ascii="Times New Roman" w:eastAsia="Times New Roman" w:hAnsi="Times New Roman" w:cs="Times New Roman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000 руб. </w:t>
      </w:r>
      <w:r w:rsidR="00BD5EEB">
        <w:rPr>
          <w:rFonts w:ascii="Times New Roman" w:eastAsia="Times New Roman" w:hAnsi="Times New Roman" w:cs="Times New Roman"/>
          <w:sz w:val="20"/>
          <w:szCs w:val="20"/>
        </w:rPr>
        <w:t>00 коп. (Федорова Д.Ф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 w:rsidR="00BD5EEB">
        <w:rPr>
          <w:rFonts w:ascii="Times New Roman" w:eastAsia="Times New Roman" w:hAnsi="Times New Roman" w:cs="Times New Roman"/>
          <w:sz w:val="20"/>
          <w:szCs w:val="20"/>
        </w:rPr>
        <w:t>) (1341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6174A" w:rsidRPr="00143D6E" w:rsidRDefault="00C92F80" w:rsidP="00B6174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661D3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</w:t>
      </w:r>
      <w:r w:rsidR="0041079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озднее 25</w:t>
      </w:r>
      <w:r w:rsidR="00BD575B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ок</w:t>
      </w:r>
      <w:r w:rsidR="003F5E6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тября</w:t>
      </w:r>
      <w:r w:rsidR="00D01181"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143D6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до 15 час. 00 мин.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(время местное) по адресу: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8-923-128-0353, сайт: </w:t>
      </w:r>
      <w:hyperlink r:id="rId8">
        <w:r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0421F"/>
    <w:rsid w:val="0001446C"/>
    <w:rsid w:val="00014838"/>
    <w:rsid w:val="000152E7"/>
    <w:rsid w:val="0006709B"/>
    <w:rsid w:val="00071239"/>
    <w:rsid w:val="0009473C"/>
    <w:rsid w:val="00095B2F"/>
    <w:rsid w:val="000A2347"/>
    <w:rsid w:val="000E0AF5"/>
    <w:rsid w:val="00134059"/>
    <w:rsid w:val="001350A7"/>
    <w:rsid w:val="00136BE1"/>
    <w:rsid w:val="00137824"/>
    <w:rsid w:val="00142BB9"/>
    <w:rsid w:val="00143D6E"/>
    <w:rsid w:val="00150344"/>
    <w:rsid w:val="00153499"/>
    <w:rsid w:val="001818D7"/>
    <w:rsid w:val="001B61D6"/>
    <w:rsid w:val="002409C0"/>
    <w:rsid w:val="00263B59"/>
    <w:rsid w:val="002643D3"/>
    <w:rsid w:val="00275A73"/>
    <w:rsid w:val="00296B7B"/>
    <w:rsid w:val="002A20CD"/>
    <w:rsid w:val="002F19F8"/>
    <w:rsid w:val="002F3249"/>
    <w:rsid w:val="002F5E29"/>
    <w:rsid w:val="00333FA1"/>
    <w:rsid w:val="00353B0A"/>
    <w:rsid w:val="003632DE"/>
    <w:rsid w:val="00377E47"/>
    <w:rsid w:val="00384523"/>
    <w:rsid w:val="00385D3D"/>
    <w:rsid w:val="003879B6"/>
    <w:rsid w:val="00397236"/>
    <w:rsid w:val="003A4B64"/>
    <w:rsid w:val="003B66E9"/>
    <w:rsid w:val="003C2483"/>
    <w:rsid w:val="003C2FD5"/>
    <w:rsid w:val="003D7D3C"/>
    <w:rsid w:val="003F5DDA"/>
    <w:rsid w:val="003F5E65"/>
    <w:rsid w:val="003F76B0"/>
    <w:rsid w:val="00407D88"/>
    <w:rsid w:val="0041079D"/>
    <w:rsid w:val="00411E75"/>
    <w:rsid w:val="00420ABA"/>
    <w:rsid w:val="004333E7"/>
    <w:rsid w:val="00434F48"/>
    <w:rsid w:val="00454A9D"/>
    <w:rsid w:val="00456B50"/>
    <w:rsid w:val="0046315B"/>
    <w:rsid w:val="00486FEC"/>
    <w:rsid w:val="004C08AC"/>
    <w:rsid w:val="004F5718"/>
    <w:rsid w:val="00500118"/>
    <w:rsid w:val="00514F7E"/>
    <w:rsid w:val="00555B17"/>
    <w:rsid w:val="0056775D"/>
    <w:rsid w:val="00570C35"/>
    <w:rsid w:val="005811F4"/>
    <w:rsid w:val="00594436"/>
    <w:rsid w:val="005959A8"/>
    <w:rsid w:val="00597560"/>
    <w:rsid w:val="005A33A4"/>
    <w:rsid w:val="005C53A6"/>
    <w:rsid w:val="005E1E76"/>
    <w:rsid w:val="005E71DC"/>
    <w:rsid w:val="005F585E"/>
    <w:rsid w:val="00612740"/>
    <w:rsid w:val="00645170"/>
    <w:rsid w:val="00645E9F"/>
    <w:rsid w:val="006477F6"/>
    <w:rsid w:val="006501CB"/>
    <w:rsid w:val="00661D39"/>
    <w:rsid w:val="006660CB"/>
    <w:rsid w:val="00670CD2"/>
    <w:rsid w:val="006A25D4"/>
    <w:rsid w:val="006A7B9E"/>
    <w:rsid w:val="006B6BCB"/>
    <w:rsid w:val="006D0648"/>
    <w:rsid w:val="006E05A8"/>
    <w:rsid w:val="006E6DE6"/>
    <w:rsid w:val="00703CFA"/>
    <w:rsid w:val="007568E9"/>
    <w:rsid w:val="0077427E"/>
    <w:rsid w:val="00790066"/>
    <w:rsid w:val="00790A3E"/>
    <w:rsid w:val="0083104F"/>
    <w:rsid w:val="00834454"/>
    <w:rsid w:val="00840973"/>
    <w:rsid w:val="00850CFB"/>
    <w:rsid w:val="00851F4F"/>
    <w:rsid w:val="00856EFE"/>
    <w:rsid w:val="008619E4"/>
    <w:rsid w:val="00863549"/>
    <w:rsid w:val="00870704"/>
    <w:rsid w:val="0088027D"/>
    <w:rsid w:val="008A13A3"/>
    <w:rsid w:val="008C7510"/>
    <w:rsid w:val="008F0918"/>
    <w:rsid w:val="00903709"/>
    <w:rsid w:val="00924812"/>
    <w:rsid w:val="009365C6"/>
    <w:rsid w:val="009458EA"/>
    <w:rsid w:val="00954914"/>
    <w:rsid w:val="0096514E"/>
    <w:rsid w:val="009948F0"/>
    <w:rsid w:val="009C20A2"/>
    <w:rsid w:val="009C5DDA"/>
    <w:rsid w:val="009E7FD8"/>
    <w:rsid w:val="009F29F8"/>
    <w:rsid w:val="009F4764"/>
    <w:rsid w:val="009F743C"/>
    <w:rsid w:val="00A0440D"/>
    <w:rsid w:val="00A0775E"/>
    <w:rsid w:val="00A07B20"/>
    <w:rsid w:val="00A14852"/>
    <w:rsid w:val="00A36685"/>
    <w:rsid w:val="00A45669"/>
    <w:rsid w:val="00A47A1F"/>
    <w:rsid w:val="00A74F1A"/>
    <w:rsid w:val="00A7571A"/>
    <w:rsid w:val="00A92236"/>
    <w:rsid w:val="00AA1821"/>
    <w:rsid w:val="00AA61B6"/>
    <w:rsid w:val="00B10489"/>
    <w:rsid w:val="00B119F1"/>
    <w:rsid w:val="00B24083"/>
    <w:rsid w:val="00B36AEA"/>
    <w:rsid w:val="00B37F21"/>
    <w:rsid w:val="00B52793"/>
    <w:rsid w:val="00B6174A"/>
    <w:rsid w:val="00B61C26"/>
    <w:rsid w:val="00B70666"/>
    <w:rsid w:val="00B71B9A"/>
    <w:rsid w:val="00B75A8E"/>
    <w:rsid w:val="00B846B3"/>
    <w:rsid w:val="00BC430C"/>
    <w:rsid w:val="00BD575B"/>
    <w:rsid w:val="00BD5A70"/>
    <w:rsid w:val="00BD5EEB"/>
    <w:rsid w:val="00BE2DEF"/>
    <w:rsid w:val="00BF2799"/>
    <w:rsid w:val="00C14BE7"/>
    <w:rsid w:val="00C17BCC"/>
    <w:rsid w:val="00C32D44"/>
    <w:rsid w:val="00C44C38"/>
    <w:rsid w:val="00C50FB4"/>
    <w:rsid w:val="00C6592C"/>
    <w:rsid w:val="00C92F80"/>
    <w:rsid w:val="00CC4208"/>
    <w:rsid w:val="00CE3DCF"/>
    <w:rsid w:val="00D01181"/>
    <w:rsid w:val="00D17A37"/>
    <w:rsid w:val="00D94789"/>
    <w:rsid w:val="00D94B88"/>
    <w:rsid w:val="00DA73CB"/>
    <w:rsid w:val="00DE224F"/>
    <w:rsid w:val="00DE654F"/>
    <w:rsid w:val="00E347E9"/>
    <w:rsid w:val="00E43261"/>
    <w:rsid w:val="00E52310"/>
    <w:rsid w:val="00E53A6C"/>
    <w:rsid w:val="00E64DAA"/>
    <w:rsid w:val="00E66C0D"/>
    <w:rsid w:val="00E674C8"/>
    <w:rsid w:val="00E71C2E"/>
    <w:rsid w:val="00E7302E"/>
    <w:rsid w:val="00EA1F51"/>
    <w:rsid w:val="00EB0AC1"/>
    <w:rsid w:val="00EC0ECA"/>
    <w:rsid w:val="00F26738"/>
    <w:rsid w:val="00F35A50"/>
    <w:rsid w:val="00F67C41"/>
    <w:rsid w:val="00F85446"/>
    <w:rsid w:val="00F9736E"/>
    <w:rsid w:val="00F975F4"/>
    <w:rsid w:val="00FB48AD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156</cp:revision>
  <dcterms:created xsi:type="dcterms:W3CDTF">2023-10-23T08:20:00Z</dcterms:created>
  <dcterms:modified xsi:type="dcterms:W3CDTF">2024-10-01T09:51:00Z</dcterms:modified>
</cp:coreProperties>
</file>