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021A8" w14:textId="7F6C1903" w:rsidR="007E6F5B" w:rsidRDefault="007E6F5B" w:rsidP="007E6F5B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 xml:space="preserve">от </w:t>
      </w:r>
      <w:r w:rsidR="004B30C6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.0</w:t>
      </w:r>
      <w:r w:rsidR="004B30C6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.2025</w:t>
      </w:r>
    </w:p>
    <w:p w14:paraId="2797F410" w14:textId="77777777" w:rsidR="007E6F5B" w:rsidRDefault="007E6F5B" w:rsidP="007E6F5B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о проведении </w:t>
      </w:r>
      <w:r>
        <w:rPr>
          <w:b/>
          <w:bCs/>
          <w:sz w:val="20"/>
          <w:szCs w:val="20"/>
        </w:rPr>
        <w:t>открытого аукциона в электронной форме</w:t>
      </w:r>
    </w:p>
    <w:p w14:paraId="0B7ACEFA" w14:textId="77777777" w:rsidR="007E6F5B" w:rsidRDefault="007E6F5B" w:rsidP="007E6F5B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продаже арестованного имущества</w:t>
      </w:r>
    </w:p>
    <w:p w14:paraId="0162F30A" w14:textId="77777777" w:rsidR="007E6F5B" w:rsidRDefault="007E6F5B" w:rsidP="007E6F5B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4C126C2C" w14:textId="77777777" w:rsidR="007E6F5B" w:rsidRDefault="007E6F5B" w:rsidP="007E6F5B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Основание проведения торгов </w:t>
      </w:r>
      <w:r>
        <w:rPr>
          <w:sz w:val="20"/>
          <w:szCs w:val="20"/>
        </w:rPr>
        <w:t>– постановления судебных приставов-исполнителей структурных подразделений ГУФССП России по Алтайскому краю о передаче арестованного имущества на торги.</w:t>
      </w:r>
    </w:p>
    <w:p w14:paraId="79CCADE5" w14:textId="7D645BAA" w:rsidR="007E6F5B" w:rsidRDefault="007E6F5B" w:rsidP="007E6F5B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 xml:space="preserve">Дата начала приема заявок на участие </w:t>
      </w:r>
      <w:r>
        <w:rPr>
          <w:bCs/>
          <w:iCs/>
          <w:sz w:val="20"/>
          <w:szCs w:val="20"/>
        </w:rPr>
        <w:t xml:space="preserve">в аукционе – </w:t>
      </w:r>
      <w:r w:rsidR="004B30C6">
        <w:rPr>
          <w:b/>
          <w:iCs/>
          <w:sz w:val="20"/>
          <w:szCs w:val="20"/>
        </w:rPr>
        <w:t>11</w:t>
      </w:r>
      <w:r>
        <w:rPr>
          <w:b/>
          <w:iCs/>
          <w:sz w:val="20"/>
          <w:szCs w:val="20"/>
        </w:rPr>
        <w:t>.0</w:t>
      </w:r>
      <w:r w:rsidR="004B30C6">
        <w:rPr>
          <w:b/>
          <w:iCs/>
          <w:sz w:val="20"/>
          <w:szCs w:val="20"/>
        </w:rPr>
        <w:t>4</w:t>
      </w:r>
      <w:r>
        <w:rPr>
          <w:b/>
          <w:iCs/>
          <w:sz w:val="20"/>
          <w:szCs w:val="20"/>
        </w:rPr>
        <w:t>.2025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с 07 час. 00 мин. по московскому времени</w:t>
      </w:r>
      <w:r>
        <w:rPr>
          <w:iCs/>
          <w:sz w:val="20"/>
          <w:szCs w:val="20"/>
        </w:rPr>
        <w:t xml:space="preserve">, дата окончания – </w:t>
      </w:r>
      <w:r w:rsidR="004B30C6">
        <w:rPr>
          <w:b/>
          <w:bCs/>
          <w:iCs/>
          <w:sz w:val="20"/>
          <w:szCs w:val="20"/>
        </w:rPr>
        <w:t>07</w:t>
      </w:r>
      <w:r>
        <w:rPr>
          <w:b/>
          <w:bCs/>
          <w:iCs/>
          <w:sz w:val="20"/>
          <w:szCs w:val="20"/>
        </w:rPr>
        <w:t>.0</w:t>
      </w:r>
      <w:r w:rsidR="004B30C6">
        <w:rPr>
          <w:b/>
          <w:bCs/>
          <w:iCs/>
          <w:sz w:val="20"/>
          <w:szCs w:val="20"/>
        </w:rPr>
        <w:t>5</w:t>
      </w:r>
      <w:r>
        <w:rPr>
          <w:b/>
          <w:bCs/>
          <w:iCs/>
          <w:sz w:val="20"/>
          <w:szCs w:val="20"/>
        </w:rPr>
        <w:t>.2025</w:t>
      </w:r>
      <w:r>
        <w:rPr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>до 07 час. 00 мин. по московскому времени</w:t>
      </w:r>
      <w:r>
        <w:rPr>
          <w:iCs/>
          <w:sz w:val="20"/>
          <w:szCs w:val="20"/>
        </w:rPr>
        <w:t>.</w:t>
      </w:r>
    </w:p>
    <w:p w14:paraId="3C3834A9" w14:textId="45E35C75" w:rsidR="007E6F5B" w:rsidRDefault="007E6F5B" w:rsidP="007E6F5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6D598E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6D598E" w:rsidRPr="006D598E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22000080430000000207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>
        <w:rPr>
          <w:iCs/>
          <w:sz w:val="20"/>
          <w:szCs w:val="20"/>
        </w:rPr>
        <w:t xml:space="preserve"> на сайте площадки </w:t>
      </w:r>
      <w:hyperlink r:id="rId6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</w:t>
      </w:r>
      <w:r w:rsidR="006D598E" w:rsidRPr="006D598E">
        <w:rPr>
          <w:sz w:val="20"/>
          <w:szCs w:val="20"/>
          <w:highlight w:val="cyan"/>
        </w:rPr>
        <w:t>22000080430000000207</w:t>
      </w:r>
    </w:p>
    <w:p w14:paraId="534904A5" w14:textId="63377E2C" w:rsidR="007E6F5B" w:rsidRDefault="007E6F5B" w:rsidP="007E6F5B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Определение участников аукциона </w:t>
      </w:r>
      <w:r w:rsidR="004B30C6">
        <w:rPr>
          <w:b/>
          <w:iCs/>
          <w:sz w:val="20"/>
          <w:szCs w:val="20"/>
        </w:rPr>
        <w:t>08</w:t>
      </w:r>
      <w:r>
        <w:rPr>
          <w:b/>
          <w:iCs/>
          <w:sz w:val="20"/>
          <w:szCs w:val="20"/>
        </w:rPr>
        <w:t>.0</w:t>
      </w:r>
      <w:r w:rsidR="004B30C6">
        <w:rPr>
          <w:b/>
          <w:iCs/>
          <w:sz w:val="20"/>
          <w:szCs w:val="20"/>
        </w:rPr>
        <w:t>5</w:t>
      </w:r>
      <w:r>
        <w:rPr>
          <w:b/>
          <w:sz w:val="20"/>
          <w:szCs w:val="20"/>
        </w:rPr>
        <w:t xml:space="preserve">.2025 не позднее 11 час. 00 мин. </w:t>
      </w:r>
      <w:r>
        <w:rPr>
          <w:b/>
          <w:bCs/>
          <w:sz w:val="20"/>
          <w:szCs w:val="20"/>
        </w:rPr>
        <w:t xml:space="preserve">по московскому времени </w:t>
      </w:r>
      <w:r>
        <w:rPr>
          <w:sz w:val="20"/>
          <w:szCs w:val="20"/>
        </w:rPr>
        <w:t>по месту нахождения организатора торгов</w:t>
      </w:r>
      <w:r>
        <w:rPr>
          <w:bCs/>
          <w:iCs/>
          <w:sz w:val="20"/>
          <w:szCs w:val="20"/>
        </w:rPr>
        <w:t>.</w:t>
      </w:r>
    </w:p>
    <w:p w14:paraId="33441232" w14:textId="0551279F" w:rsidR="007E6F5B" w:rsidRDefault="007E6F5B" w:rsidP="007E6F5B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4B30C6">
        <w:rPr>
          <w:b/>
          <w:iCs/>
          <w:sz w:val="20"/>
          <w:szCs w:val="20"/>
        </w:rPr>
        <w:t>12</w:t>
      </w:r>
      <w:r>
        <w:rPr>
          <w:b/>
          <w:iCs/>
          <w:sz w:val="20"/>
          <w:szCs w:val="20"/>
        </w:rPr>
        <w:t>.0</w:t>
      </w:r>
      <w:r w:rsidR="004B30C6">
        <w:rPr>
          <w:b/>
          <w:iCs/>
          <w:sz w:val="20"/>
          <w:szCs w:val="20"/>
        </w:rPr>
        <w:t>5</w:t>
      </w:r>
      <w:r>
        <w:rPr>
          <w:b/>
          <w:bCs/>
          <w:iCs/>
          <w:sz w:val="20"/>
          <w:szCs w:val="20"/>
        </w:rPr>
        <w:t>.2025 в 07 час. 00 мин. по московскому времени</w:t>
      </w:r>
      <w:r>
        <w:rPr>
          <w:bCs/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>
        <w:rPr>
          <w:sz w:val="20"/>
          <w:szCs w:val="20"/>
        </w:rPr>
        <w:t>https://www.rts-tender.ru/</w:t>
      </w:r>
      <w:bookmarkEnd w:id="0"/>
    </w:p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727F3C00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2FFBB6AE" w14:textId="1D84604C" w:rsidR="00C015FF" w:rsidRDefault="009E1A5D" w:rsidP="00C015FF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9E1A5D">
        <w:rPr>
          <w:b/>
          <w:sz w:val="20"/>
          <w:szCs w:val="20"/>
          <w:u w:val="single"/>
        </w:rPr>
        <w:t>Лот№1</w:t>
      </w:r>
      <w:r>
        <w:rPr>
          <w:bCs/>
          <w:sz w:val="20"/>
          <w:szCs w:val="20"/>
        </w:rPr>
        <w:t xml:space="preserve"> </w:t>
      </w:r>
      <w:r w:rsidR="000E501C" w:rsidRPr="000E501C">
        <w:rPr>
          <w:bCs/>
          <w:sz w:val="20"/>
          <w:szCs w:val="20"/>
        </w:rPr>
        <w:t xml:space="preserve">Автомобиль </w:t>
      </w:r>
      <w:r w:rsidR="004B30C6" w:rsidRPr="004B30C6">
        <w:rPr>
          <w:bCs/>
          <w:sz w:val="20"/>
          <w:szCs w:val="20"/>
        </w:rPr>
        <w:t>МАЗДА RX-8</w:t>
      </w:r>
      <w:r w:rsidR="00C015FF">
        <w:rPr>
          <w:bCs/>
          <w:sz w:val="20"/>
          <w:szCs w:val="20"/>
        </w:rPr>
        <w:t xml:space="preserve">, </w:t>
      </w:r>
      <w:r w:rsidR="004B30C6" w:rsidRPr="004B30C6">
        <w:rPr>
          <w:bCs/>
          <w:sz w:val="20"/>
          <w:szCs w:val="20"/>
        </w:rPr>
        <w:t>2003</w:t>
      </w:r>
      <w:r w:rsidR="00C015FF">
        <w:rPr>
          <w:bCs/>
          <w:sz w:val="20"/>
          <w:szCs w:val="20"/>
        </w:rPr>
        <w:t xml:space="preserve"> </w:t>
      </w:r>
      <w:proofErr w:type="spellStart"/>
      <w:r w:rsidR="00C015FF">
        <w:rPr>
          <w:bCs/>
          <w:sz w:val="20"/>
          <w:szCs w:val="20"/>
        </w:rPr>
        <w:t>г.в</w:t>
      </w:r>
      <w:proofErr w:type="spellEnd"/>
      <w:r w:rsidR="00C015FF">
        <w:rPr>
          <w:bCs/>
          <w:sz w:val="20"/>
          <w:szCs w:val="20"/>
        </w:rPr>
        <w:t>.,</w:t>
      </w:r>
      <w:r w:rsidR="004B30C6" w:rsidRPr="004B30C6">
        <w:rPr>
          <w:bCs/>
          <w:sz w:val="20"/>
          <w:szCs w:val="20"/>
        </w:rPr>
        <w:t xml:space="preserve"> г</w:t>
      </w:r>
      <w:r w:rsidR="00C015FF">
        <w:rPr>
          <w:bCs/>
          <w:sz w:val="20"/>
          <w:szCs w:val="20"/>
        </w:rPr>
        <w:t>ос. рег. знак</w:t>
      </w:r>
      <w:r w:rsidR="004B30C6" w:rsidRPr="004B30C6">
        <w:rPr>
          <w:bCs/>
          <w:sz w:val="20"/>
          <w:szCs w:val="20"/>
        </w:rPr>
        <w:t xml:space="preserve"> А523УК122, </w:t>
      </w:r>
      <w:r w:rsidR="00C015FF">
        <w:rPr>
          <w:bCs/>
          <w:sz w:val="20"/>
          <w:szCs w:val="20"/>
        </w:rPr>
        <w:t>д</w:t>
      </w:r>
      <w:r w:rsidR="004B30C6" w:rsidRPr="004B30C6">
        <w:rPr>
          <w:bCs/>
          <w:sz w:val="20"/>
          <w:szCs w:val="20"/>
        </w:rPr>
        <w:t>вигатель №</w:t>
      </w:r>
      <w:r w:rsidR="00C015FF">
        <w:rPr>
          <w:bCs/>
          <w:sz w:val="20"/>
          <w:szCs w:val="20"/>
        </w:rPr>
        <w:t xml:space="preserve"> </w:t>
      </w:r>
      <w:r w:rsidR="004B30C6" w:rsidRPr="004B30C6">
        <w:rPr>
          <w:bCs/>
          <w:sz w:val="20"/>
          <w:szCs w:val="20"/>
        </w:rPr>
        <w:t>9420567</w:t>
      </w:r>
      <w:r w:rsidR="00C015FF">
        <w:rPr>
          <w:bCs/>
          <w:sz w:val="20"/>
          <w:szCs w:val="20"/>
        </w:rPr>
        <w:t>, к</w:t>
      </w:r>
      <w:r w:rsidR="004B30C6" w:rsidRPr="004B30C6">
        <w:rPr>
          <w:bCs/>
          <w:sz w:val="20"/>
          <w:szCs w:val="20"/>
        </w:rPr>
        <w:t>узов № SE3P102706</w:t>
      </w:r>
      <w:r w:rsidR="00C015FF">
        <w:rPr>
          <w:bCs/>
          <w:sz w:val="20"/>
          <w:szCs w:val="20"/>
        </w:rPr>
        <w:t xml:space="preserve">, красного цвета. Начальная цена 593 000 руб. (Тищенко И.Ю., </w:t>
      </w:r>
      <w:r w:rsidR="00C015FF" w:rsidRPr="00BB1227">
        <w:rPr>
          <w:bCs/>
          <w:sz w:val="20"/>
          <w:szCs w:val="20"/>
        </w:rPr>
        <w:t>запрет регистрационных действий) (</w:t>
      </w:r>
      <w:r w:rsidR="00C015FF">
        <w:rPr>
          <w:bCs/>
          <w:sz w:val="20"/>
          <w:szCs w:val="20"/>
        </w:rPr>
        <w:t>270</w:t>
      </w:r>
      <w:r w:rsidR="00C015FF" w:rsidRPr="00BB1227">
        <w:rPr>
          <w:bCs/>
          <w:sz w:val="20"/>
          <w:szCs w:val="20"/>
        </w:rPr>
        <w:t>)</w:t>
      </w:r>
    </w:p>
    <w:p w14:paraId="14523AC5" w14:textId="74ECC536" w:rsidR="00C03E37" w:rsidRDefault="009F38DD" w:rsidP="00C03E37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C03E37">
        <w:rPr>
          <w:b/>
          <w:sz w:val="20"/>
          <w:szCs w:val="20"/>
          <w:u w:val="single"/>
        </w:rPr>
        <w:t>Лот№2</w:t>
      </w:r>
      <w:r>
        <w:rPr>
          <w:bCs/>
          <w:sz w:val="20"/>
          <w:szCs w:val="20"/>
        </w:rPr>
        <w:t xml:space="preserve"> А</w:t>
      </w:r>
      <w:r w:rsidRPr="009F38DD">
        <w:rPr>
          <w:bCs/>
          <w:sz w:val="20"/>
          <w:szCs w:val="20"/>
        </w:rPr>
        <w:t xml:space="preserve">втомобиль «HONDA ODYSSEY», 2003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</w:t>
      </w:r>
      <w:r w:rsidRPr="009F38DD">
        <w:rPr>
          <w:bCs/>
          <w:sz w:val="20"/>
          <w:szCs w:val="20"/>
        </w:rPr>
        <w:t xml:space="preserve">гос. </w:t>
      </w:r>
      <w:r>
        <w:rPr>
          <w:bCs/>
          <w:sz w:val="20"/>
          <w:szCs w:val="20"/>
        </w:rPr>
        <w:t xml:space="preserve">рег. знак </w:t>
      </w:r>
      <w:r w:rsidRPr="009F38DD">
        <w:rPr>
          <w:bCs/>
          <w:sz w:val="20"/>
          <w:szCs w:val="20"/>
        </w:rPr>
        <w:t>В848ЕН122, VIN RB13014636, № двиг</w:t>
      </w:r>
      <w:r>
        <w:rPr>
          <w:bCs/>
          <w:sz w:val="20"/>
          <w:szCs w:val="20"/>
        </w:rPr>
        <w:t>ателя</w:t>
      </w:r>
      <w:r w:rsidRPr="009F38DD">
        <w:rPr>
          <w:bCs/>
          <w:sz w:val="20"/>
          <w:szCs w:val="20"/>
        </w:rPr>
        <w:t xml:space="preserve"> К24А5017238</w:t>
      </w:r>
      <w:r>
        <w:rPr>
          <w:bCs/>
          <w:sz w:val="20"/>
          <w:szCs w:val="20"/>
        </w:rPr>
        <w:t xml:space="preserve">. </w:t>
      </w:r>
      <w:r w:rsidRPr="009F38DD">
        <w:rPr>
          <w:bCs/>
          <w:sz w:val="20"/>
          <w:szCs w:val="20"/>
        </w:rPr>
        <w:t>Обременение ООО МФК «ЦФР ВИ» (630007, Новосибирская обл</w:t>
      </w:r>
      <w:r>
        <w:rPr>
          <w:bCs/>
          <w:sz w:val="20"/>
          <w:szCs w:val="20"/>
        </w:rPr>
        <w:t>асть</w:t>
      </w:r>
      <w:r w:rsidRPr="009F38DD">
        <w:rPr>
          <w:bCs/>
          <w:sz w:val="20"/>
          <w:szCs w:val="20"/>
        </w:rPr>
        <w:t>, г. Новосибирск, ул. Фабричная, д. 55, оф. 408) — договор займа № ЦФ00008351 от 24.01.2022 с обеспечением в виде залога с оставлением предмета залога у Заемщика</w:t>
      </w:r>
      <w:r>
        <w:rPr>
          <w:bCs/>
          <w:sz w:val="20"/>
          <w:szCs w:val="20"/>
        </w:rPr>
        <w:t xml:space="preserve">. </w:t>
      </w:r>
      <w:r w:rsidRPr="009F38DD">
        <w:rPr>
          <w:bCs/>
          <w:sz w:val="20"/>
          <w:szCs w:val="20"/>
        </w:rPr>
        <w:t>Остаток задолженности по договору займа по состоянию на 28.11.2024</w:t>
      </w:r>
      <w:r>
        <w:rPr>
          <w:bCs/>
          <w:sz w:val="20"/>
          <w:szCs w:val="20"/>
        </w:rPr>
        <w:t xml:space="preserve"> – 438 826,10 руб. </w:t>
      </w:r>
      <w:r w:rsidR="00C03E37">
        <w:rPr>
          <w:bCs/>
          <w:sz w:val="20"/>
          <w:szCs w:val="20"/>
        </w:rPr>
        <w:t>Начальная цена 82 944,42 руб. (</w:t>
      </w:r>
      <w:proofErr w:type="spellStart"/>
      <w:r w:rsidR="00C03E37">
        <w:rPr>
          <w:bCs/>
          <w:sz w:val="20"/>
          <w:szCs w:val="20"/>
        </w:rPr>
        <w:t>Т</w:t>
      </w:r>
      <w:r w:rsidRPr="009F38DD">
        <w:rPr>
          <w:bCs/>
          <w:sz w:val="20"/>
          <w:szCs w:val="20"/>
        </w:rPr>
        <w:t>емербаев</w:t>
      </w:r>
      <w:proofErr w:type="spellEnd"/>
      <w:r w:rsidRPr="009F38DD">
        <w:rPr>
          <w:bCs/>
          <w:sz w:val="20"/>
          <w:szCs w:val="20"/>
        </w:rPr>
        <w:t xml:space="preserve"> А.Х.</w:t>
      </w:r>
      <w:r w:rsidR="00C03E37">
        <w:rPr>
          <w:bCs/>
          <w:sz w:val="20"/>
          <w:szCs w:val="20"/>
        </w:rPr>
        <w:t xml:space="preserve">, залог, </w:t>
      </w:r>
      <w:r w:rsidR="00C03E37" w:rsidRPr="006F20CA">
        <w:rPr>
          <w:bCs/>
          <w:sz w:val="20"/>
          <w:szCs w:val="20"/>
        </w:rPr>
        <w:t>запрет регистрационных действий) (</w:t>
      </w:r>
      <w:r w:rsidR="00C03E37">
        <w:rPr>
          <w:bCs/>
          <w:sz w:val="20"/>
          <w:szCs w:val="20"/>
        </w:rPr>
        <w:t>74</w:t>
      </w:r>
      <w:r w:rsidR="00C03E37" w:rsidRPr="006F20CA">
        <w:rPr>
          <w:bCs/>
          <w:sz w:val="20"/>
          <w:szCs w:val="20"/>
        </w:rPr>
        <w:t>)</w:t>
      </w:r>
    </w:p>
    <w:p w14:paraId="7C9F3132" w14:textId="2971FF2F" w:rsidR="004B30C6" w:rsidRDefault="00C015FF" w:rsidP="000E501C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6F20CA">
        <w:rPr>
          <w:b/>
          <w:sz w:val="20"/>
          <w:szCs w:val="20"/>
          <w:u w:val="single"/>
        </w:rPr>
        <w:t>Лот№</w:t>
      </w:r>
      <w:r w:rsidR="00C03E37">
        <w:rPr>
          <w:b/>
          <w:sz w:val="20"/>
          <w:szCs w:val="20"/>
          <w:u w:val="single"/>
        </w:rPr>
        <w:t>3</w:t>
      </w:r>
      <w:r w:rsidR="006F20CA">
        <w:rPr>
          <w:bCs/>
          <w:sz w:val="20"/>
          <w:szCs w:val="20"/>
        </w:rPr>
        <w:t xml:space="preserve"> </w:t>
      </w:r>
      <w:r w:rsidR="006F20CA" w:rsidRPr="006F20CA">
        <w:rPr>
          <w:bCs/>
          <w:sz w:val="20"/>
          <w:szCs w:val="20"/>
        </w:rPr>
        <w:t xml:space="preserve">Автомобиль Фиат </w:t>
      </w:r>
      <w:proofErr w:type="spellStart"/>
      <w:r w:rsidR="006F20CA" w:rsidRPr="006F20CA">
        <w:rPr>
          <w:bCs/>
          <w:sz w:val="20"/>
          <w:szCs w:val="20"/>
        </w:rPr>
        <w:t>Дукато</w:t>
      </w:r>
      <w:proofErr w:type="spellEnd"/>
      <w:r w:rsidR="006F20CA" w:rsidRPr="006F20CA">
        <w:rPr>
          <w:bCs/>
          <w:sz w:val="20"/>
          <w:szCs w:val="20"/>
        </w:rPr>
        <w:t xml:space="preserve">, сколы на лобовом стекле, повреждения ЛКП по всему кузову, отсутствует часть заднего бампера, 2011 </w:t>
      </w:r>
      <w:proofErr w:type="spellStart"/>
      <w:r w:rsidR="006F20CA" w:rsidRPr="006F20CA">
        <w:rPr>
          <w:bCs/>
          <w:sz w:val="20"/>
          <w:szCs w:val="20"/>
        </w:rPr>
        <w:t>г.в</w:t>
      </w:r>
      <w:proofErr w:type="spellEnd"/>
      <w:r w:rsidR="006F20CA" w:rsidRPr="006F20CA">
        <w:rPr>
          <w:bCs/>
          <w:sz w:val="20"/>
          <w:szCs w:val="20"/>
        </w:rPr>
        <w:t>., гос. рег. знак О010ТР22, VIN Z7G244000BS038699. Начальная цена 616 600 руб. (Юдакова И.М., запрет регистрационных действий) (2570)</w:t>
      </w:r>
    </w:p>
    <w:p w14:paraId="69BEDA3D" w14:textId="77777777" w:rsidR="004B30C6" w:rsidRDefault="004B30C6" w:rsidP="000E501C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07F52BF3" w14:textId="39F8AA8B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</w:t>
      </w:r>
      <w:r w:rsidR="007D0526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3FE31CF3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4B30C6">
        <w:rPr>
          <w:b/>
          <w:sz w:val="20"/>
          <w:szCs w:val="20"/>
        </w:rPr>
        <w:t xml:space="preserve">30 </w:t>
      </w:r>
      <w:r w:rsidR="007E6F5B">
        <w:rPr>
          <w:b/>
          <w:sz w:val="20"/>
          <w:szCs w:val="20"/>
        </w:rPr>
        <w:t xml:space="preserve">апреля </w:t>
      </w:r>
      <w:r>
        <w:rPr>
          <w:b/>
          <w:sz w:val="20"/>
          <w:szCs w:val="20"/>
        </w:rPr>
        <w:t>202</w:t>
      </w:r>
      <w:r w:rsidR="0031496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</w:t>
      </w:r>
      <w:r w:rsidR="004B2D62" w:rsidRPr="004B2D62">
        <w:rPr>
          <w:sz w:val="20"/>
          <w:szCs w:val="20"/>
        </w:rPr>
        <w:t>ООО «</w:t>
      </w:r>
      <w:proofErr w:type="spellStart"/>
      <w:r w:rsidR="004B2D62" w:rsidRPr="004B2D62">
        <w:rPr>
          <w:sz w:val="20"/>
          <w:szCs w:val="20"/>
        </w:rPr>
        <w:t>ГеоТехПроект</w:t>
      </w:r>
      <w:proofErr w:type="spellEnd"/>
      <w:r w:rsidR="004B2D62" w:rsidRPr="004B2D62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lastRenderedPageBreak/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27ACC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01C"/>
    <w:rsid w:val="000E5D80"/>
    <w:rsid w:val="000E6650"/>
    <w:rsid w:val="000F2C16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05BE"/>
    <w:rsid w:val="00141B6D"/>
    <w:rsid w:val="0014638E"/>
    <w:rsid w:val="001556B9"/>
    <w:rsid w:val="00155880"/>
    <w:rsid w:val="001558A1"/>
    <w:rsid w:val="00155BE2"/>
    <w:rsid w:val="00155EAF"/>
    <w:rsid w:val="00160E0D"/>
    <w:rsid w:val="001659DA"/>
    <w:rsid w:val="00172027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965F9"/>
    <w:rsid w:val="001A59FF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1436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0F3B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68A4"/>
    <w:rsid w:val="00267F50"/>
    <w:rsid w:val="00270B0E"/>
    <w:rsid w:val="00271E96"/>
    <w:rsid w:val="002744DB"/>
    <w:rsid w:val="00280F16"/>
    <w:rsid w:val="00283C85"/>
    <w:rsid w:val="0028482B"/>
    <w:rsid w:val="0028498A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B3C"/>
    <w:rsid w:val="002C2626"/>
    <w:rsid w:val="002C6B26"/>
    <w:rsid w:val="002D0E2B"/>
    <w:rsid w:val="002D3BA9"/>
    <w:rsid w:val="002D6417"/>
    <w:rsid w:val="002E0AA2"/>
    <w:rsid w:val="002E1577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96F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D62"/>
    <w:rsid w:val="004B2E58"/>
    <w:rsid w:val="004B30C6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2E7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6689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D7F24"/>
    <w:rsid w:val="005E1639"/>
    <w:rsid w:val="005E2455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98E"/>
    <w:rsid w:val="006D5D23"/>
    <w:rsid w:val="006E2A6E"/>
    <w:rsid w:val="006E34A8"/>
    <w:rsid w:val="006E7AE4"/>
    <w:rsid w:val="006F20CA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060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526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2DF3"/>
    <w:rsid w:val="007E6D45"/>
    <w:rsid w:val="007E6F5B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555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2E9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5AD9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876"/>
    <w:rsid w:val="00902DC7"/>
    <w:rsid w:val="0090648F"/>
    <w:rsid w:val="00914881"/>
    <w:rsid w:val="00914D78"/>
    <w:rsid w:val="0092011C"/>
    <w:rsid w:val="009218F4"/>
    <w:rsid w:val="009229D5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3C6D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4563"/>
    <w:rsid w:val="009B74E3"/>
    <w:rsid w:val="009C1952"/>
    <w:rsid w:val="009C1DAC"/>
    <w:rsid w:val="009C2CF5"/>
    <w:rsid w:val="009C552E"/>
    <w:rsid w:val="009C5F59"/>
    <w:rsid w:val="009C690D"/>
    <w:rsid w:val="009C6B5F"/>
    <w:rsid w:val="009D1CDD"/>
    <w:rsid w:val="009D7C69"/>
    <w:rsid w:val="009E1A5D"/>
    <w:rsid w:val="009E474A"/>
    <w:rsid w:val="009E5217"/>
    <w:rsid w:val="009F38DD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5A3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225C"/>
    <w:rsid w:val="00AE35F1"/>
    <w:rsid w:val="00AE4114"/>
    <w:rsid w:val="00AE6323"/>
    <w:rsid w:val="00AF0379"/>
    <w:rsid w:val="00AF0AE0"/>
    <w:rsid w:val="00AF147E"/>
    <w:rsid w:val="00AF2B45"/>
    <w:rsid w:val="00AF3163"/>
    <w:rsid w:val="00AF38A3"/>
    <w:rsid w:val="00AF71D7"/>
    <w:rsid w:val="00AF7721"/>
    <w:rsid w:val="00B014B9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4241"/>
    <w:rsid w:val="00B94E81"/>
    <w:rsid w:val="00B961C4"/>
    <w:rsid w:val="00B96D9D"/>
    <w:rsid w:val="00BA145C"/>
    <w:rsid w:val="00BA2570"/>
    <w:rsid w:val="00BA3D16"/>
    <w:rsid w:val="00BA4C98"/>
    <w:rsid w:val="00BA5B49"/>
    <w:rsid w:val="00BB0A68"/>
    <w:rsid w:val="00BB1227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5FF"/>
    <w:rsid w:val="00C01C4F"/>
    <w:rsid w:val="00C03256"/>
    <w:rsid w:val="00C03E37"/>
    <w:rsid w:val="00C06158"/>
    <w:rsid w:val="00C067D4"/>
    <w:rsid w:val="00C07C34"/>
    <w:rsid w:val="00C1001F"/>
    <w:rsid w:val="00C126AA"/>
    <w:rsid w:val="00C12A97"/>
    <w:rsid w:val="00C132BA"/>
    <w:rsid w:val="00C21569"/>
    <w:rsid w:val="00C21D20"/>
    <w:rsid w:val="00C21DC1"/>
    <w:rsid w:val="00C23540"/>
    <w:rsid w:val="00C23547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12DB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01B4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568D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2EEC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77CFE"/>
    <w:rsid w:val="00E802E9"/>
    <w:rsid w:val="00E818BF"/>
    <w:rsid w:val="00E827D9"/>
    <w:rsid w:val="00E83126"/>
    <w:rsid w:val="00E83915"/>
    <w:rsid w:val="00E90801"/>
    <w:rsid w:val="00E92BE9"/>
    <w:rsid w:val="00E96C86"/>
    <w:rsid w:val="00E97112"/>
    <w:rsid w:val="00E97416"/>
    <w:rsid w:val="00EA0631"/>
    <w:rsid w:val="00EA1C60"/>
    <w:rsid w:val="00EA1D5E"/>
    <w:rsid w:val="00EA47D8"/>
    <w:rsid w:val="00EB0E26"/>
    <w:rsid w:val="00EB4904"/>
    <w:rsid w:val="00EC1EED"/>
    <w:rsid w:val="00EC37CD"/>
    <w:rsid w:val="00EC3B9F"/>
    <w:rsid w:val="00EC439A"/>
    <w:rsid w:val="00EC6168"/>
    <w:rsid w:val="00EC749B"/>
    <w:rsid w:val="00ED7543"/>
    <w:rsid w:val="00EE4451"/>
    <w:rsid w:val="00EE5EF0"/>
    <w:rsid w:val="00EE62CB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0641D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A7D02"/>
    <w:rsid w:val="00FB0F0F"/>
    <w:rsid w:val="00FB3474"/>
    <w:rsid w:val="00FB382D"/>
    <w:rsid w:val="00FB442D"/>
    <w:rsid w:val="00FB6A62"/>
    <w:rsid w:val="00FB7CB1"/>
    <w:rsid w:val="00FC3399"/>
    <w:rsid w:val="00FC5C15"/>
    <w:rsid w:val="00FC6A5A"/>
    <w:rsid w:val="00FC7202"/>
    <w:rsid w:val="00FD05F5"/>
    <w:rsid w:val="00FD077E"/>
    <w:rsid w:val="00FD16EB"/>
    <w:rsid w:val="00FD28EA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7</cp:revision>
  <cp:lastPrinted>2023-04-17T08:00:00Z</cp:lastPrinted>
  <dcterms:created xsi:type="dcterms:W3CDTF">2025-04-05T10:52:00Z</dcterms:created>
  <dcterms:modified xsi:type="dcterms:W3CDTF">2025-04-10T03:48:00Z</dcterms:modified>
</cp:coreProperties>
</file>