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Информационное сообщение о проведении открытого аукциона в электронной форме</w:t>
      </w:r>
    </w:p>
    <w:p w:rsidR="004607BA" w:rsidRPr="000A291F" w:rsidRDefault="00F96C80">
      <w:pPr>
        <w:tabs>
          <w:tab w:val="left" w:pos="28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 продаже арестованного (не залог) недвижимого имущества</w:t>
      </w:r>
    </w:p>
    <w:p w:rsidR="004607BA" w:rsidRPr="000A291F" w:rsidRDefault="004607BA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610DF" w:rsidRPr="000A291F" w:rsidRDefault="002610DF" w:rsidP="002610DF">
      <w:pPr>
        <w:shd w:val="clear" w:color="auto" w:fill="FFFFFF"/>
        <w:tabs>
          <w:tab w:val="left" w:pos="28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291F">
        <w:rPr>
          <w:rFonts w:ascii="Times New Roman" w:eastAsia="Times New Roman" w:hAnsi="Times New Roman" w:cs="Times New Roman"/>
          <w:b/>
          <w:iCs/>
          <w:sz w:val="20"/>
          <w:szCs w:val="20"/>
        </w:rPr>
        <w:t>Межрегиональное территориальное управление Федерального агентства по управлению государственным имуществом в Алтайском крае и Республике Алтай</w:t>
      </w:r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(далее – МТУ </w:t>
      </w:r>
      <w:proofErr w:type="spellStart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iCs/>
          <w:sz w:val="20"/>
          <w:szCs w:val="20"/>
        </w:rPr>
        <w:t>) на основании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постановлений судебных приставов-исполнителей структурных подразделений ГУФССП России по Алтайскому краю о передаче арестованного имущества на торги сообщает о проведении открытого аукциона в электронной форме по продаже арестованного (не залог) недвижимого имущества.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начала приема заявок на участие в аукционе - 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0.10</w:t>
      </w:r>
      <w:r w:rsidR="001D316F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с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дата окончания – 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5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до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0669AE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Заявки подаются через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электронную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у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» в соответствии с аукционной документацией, размещенной на сайте </w:t>
      </w:r>
      <w:hyperlink r:id="rId6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55251C" w:rsidRPr="000A291F">
        <w:rPr>
          <w:rFonts w:ascii="Times New Roman" w:eastAsia="Times New Roman" w:hAnsi="Times New Roman" w:cs="Times New Roman"/>
          <w:iCs/>
          <w:sz w:val="20"/>
          <w:szCs w:val="20"/>
        </w:rPr>
        <w:t>, на сайте электронной</w:t>
      </w:r>
      <w:r w:rsidR="000669A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площадки </w:t>
      </w:r>
      <w:hyperlink r:id="rId7" w:history="1">
        <w:r w:rsidR="002534B1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Определение участников аукциона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не позднее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6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</w:t>
      </w:r>
      <w:r w:rsidR="009253F5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11</w:t>
      </w:r>
      <w:r w:rsidR="00B0027E"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11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час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00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мин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московскому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времени</w:t>
      </w:r>
      <w:r w:rsidRPr="000A291F">
        <w:rPr>
          <w:rFonts w:ascii="Times New Roman" w:eastAsia="Times New Roman CYR" w:hAnsi="Times New Roman" w:cs="Times New Roman"/>
          <w:b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месту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нахождения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организатора</w:t>
      </w:r>
      <w:r w:rsidRPr="000A291F">
        <w:rPr>
          <w:rFonts w:ascii="Times New Roman" w:eastAsia="Times New Roman CYR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торгов.</w:t>
      </w:r>
    </w:p>
    <w:p w:rsidR="004607BA" w:rsidRPr="000A291F" w:rsidRDefault="00F96C80" w:rsidP="000669AE">
      <w:pPr>
        <w:shd w:val="clear" w:color="auto" w:fill="FFFFFF"/>
        <w:tabs>
          <w:tab w:val="left" w:pos="298"/>
        </w:tabs>
        <w:ind w:firstLine="567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Дата проведения 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</w:t>
      </w:r>
      <w:r w:rsidR="004C6869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0</w:t>
      </w:r>
      <w:r w:rsidR="005A728D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</w:t>
      </w:r>
      <w:r w:rsidR="009253F5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11</w:t>
      </w:r>
      <w:r w:rsidR="00B0027E"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.2025</w:t>
      </w: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 xml:space="preserve"> в 07 час. 00 мин. по московскому времени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Торги проводятся в форме электронного </w:t>
      </w:r>
      <w:r w:rsidR="0055251C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>аукциона на электронной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 площадке </w:t>
      </w:r>
      <w:r w:rsidR="002534B1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r w:rsidR="00C50D43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0669AE" w:rsidRPr="000A291F">
        <w:rPr>
          <w:rFonts w:ascii="Times New Roman" w:eastAsia="Times New Roman" w:hAnsi="Times New Roman" w:cs="Times New Roman"/>
          <w:bCs/>
          <w:iCs/>
          <w:sz w:val="20"/>
          <w:szCs w:val="20"/>
        </w:rPr>
        <w:t xml:space="preserve">, находящейся в сети интернет по адресу </w:t>
      </w:r>
      <w:hyperlink r:id="rId8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4607BA" w:rsidRDefault="00F56789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ООО «</w:t>
      </w:r>
      <w:proofErr w:type="spellStart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ГеоТехПроект</w:t>
      </w:r>
      <w:proofErr w:type="spellEnd"/>
      <w:r w:rsidRPr="000A291F">
        <w:rPr>
          <w:rFonts w:ascii="Times New Roman" w:eastAsia="Times New Roman" w:hAnsi="Times New Roman" w:cs="Times New Roman"/>
          <w:b/>
          <w:sz w:val="20"/>
          <w:szCs w:val="20"/>
          <w:shd w:val="clear" w:color="auto" w:fill="FFFFFF"/>
        </w:rPr>
        <w:t>»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- организатор торгов от имени МТУ </w:t>
      </w:r>
      <w:proofErr w:type="spell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Росимущества</w:t>
      </w:r>
      <w:proofErr w:type="spell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в Алтайском крае и Республике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Алтай, действующий на основании Государственного контракта от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19.11.2024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года </w:t>
      </w:r>
      <w:r w:rsidR="00F96C80" w:rsidRPr="000A291F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011710000262400005</w:t>
      </w:r>
      <w:r w:rsidR="007806A9" w:rsidRPr="000A291F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2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проводит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аукцион по следующим лотам:</w:t>
      </w:r>
    </w:p>
    <w:p w:rsidR="00E85FB3" w:rsidRPr="00E85FB3" w:rsidRDefault="00E85FB3" w:rsidP="00E85FB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D2A7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1/6 доля в праве собственности на жилое помещение (квартиру),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22:68:010306:126, общая площадь 56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– 1, адрес: Алтайский край, г. Камень-на-Оби, ул.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Маздрина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д. 22, кв. 1. Информация о зарегистрированных лицах и о задолженности по взносам на капитальный ремонт </w:t>
      </w:r>
      <w:proofErr w:type="gram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СПИ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 предо</w:t>
      </w:r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ставлена. Начальная цена 381 650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коп. (Глухов С.Н., Глухова Н.П.,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Бурыкин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А.В. (общая долевая собственность), запреты на совершение регистрационных действий) (1197)</w:t>
      </w:r>
      <w:r w:rsidR="003D2A7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85FB3" w:rsidRPr="00E85FB3" w:rsidRDefault="00E85FB3" w:rsidP="00E85FB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D2A7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(погребная ячейка),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22:63:010622:2055, площадь 3,9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этаж - подземный, адрес: Алтайский край, г. Барнаул, ул. Малахова, д. 78Б, </w:t>
      </w:r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пом. 199. Начальная цена 170 109 руб. 65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Липатников</w:t>
      </w:r>
      <w:proofErr w:type="spellEnd"/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 xml:space="preserve"> Е.Н.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действий, прочие ограничения прав и обременения объекта недвижимости) (1210)</w:t>
      </w:r>
      <w:r w:rsidR="003D2A7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85FB3" w:rsidRPr="00E85FB3" w:rsidRDefault="00E85FB3" w:rsidP="00E85FB3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proofErr w:type="gramStart"/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D2A7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№3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 1/6 доля в праве собственности на земельный участок, назначение – земли сельскохозяйственного назначения для сельскохозяйственного производства,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22:25:020615:1717, общая площадь 977101+/-8650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адрес: местоположение установлено относительно ориентира, расположенного за пределами участка, ориентир с. Улус-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Тараба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участок находится примерно в 6,1 км по направлению на юго-восток от ориентира, почтовый адрес ориентира: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Российская Федерация, Алтайский край,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Кытмановск</w:t>
      </w:r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ий</w:t>
      </w:r>
      <w:proofErr w:type="spellEnd"/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район. Начальная цена 217 323 руб. 75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Галяутдинов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А.Р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действий) (991)</w:t>
      </w:r>
      <w:r w:rsidR="003D2A7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85FB3" w:rsidRPr="00E85FB3" w:rsidRDefault="00E85FB3" w:rsidP="00E85FB3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 w:rsidR="003D2A7F"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Земельный участок, назначение – </w:t>
      </w:r>
      <w:r w:rsidRPr="00E85FB3">
        <w:rPr>
          <w:rFonts w:ascii="Times New Roman" w:eastAsia="Times New Roman" w:hAnsi="Times New Roman" w:cs="Times New Roman"/>
          <w:sz w:val="20"/>
          <w:szCs w:val="20"/>
        </w:rPr>
        <w:t xml:space="preserve">земли населенных пунктов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для личного приусадебного хозяйства,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22:33:050203:429, площадь 1000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адрес: Алтайский край, Первомайский район, п. Лесной, ул. </w:t>
      </w:r>
      <w:proofErr w:type="gram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Ле</w:t>
      </w:r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сная</w:t>
      </w:r>
      <w:proofErr w:type="gramEnd"/>
      <w:r w:rsidR="00562F14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4а. Начальная цена 641 750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руб. 00 коп</w:t>
      </w:r>
      <w:proofErr w:type="gram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</w:t>
      </w:r>
      <w:proofErr w:type="gram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</w:t>
      </w:r>
      <w:proofErr w:type="gram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олжник – 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Администрация Бобровского сельсовета Первомайского района, собственник – Шабалин А.Н.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сведения об ограничениях/обременениях уполномоченным органом не предоставлены) (1281)</w:t>
      </w:r>
      <w:r w:rsidR="003D2A7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(повторные)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E85FB3" w:rsidRDefault="00B66FA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помещение (погребная ячейка),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22:63:040118:788, площадь 4,1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подземный,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Аносова, д. 9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Б,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ПСК-54,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погребная ячейка 44. Начальная цена 113 451 руб. 00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коп. (</w:t>
      </w:r>
      <w:r>
        <w:rPr>
          <w:rFonts w:ascii="Times New Roman" w:eastAsia="Times New Roman" w:hAnsi="Times New Roman" w:cs="Times New Roman"/>
          <w:iCs/>
          <w:sz w:val="20"/>
          <w:szCs w:val="20"/>
        </w:rPr>
        <w:t>Ким С.Ю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(1494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B66FA2" w:rsidRDefault="00B66FA2" w:rsidP="00B66FA2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Лот№6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здание, 1997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22:33:031003:213, площадь 36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ей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земельный участок, назначение – 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сельско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хозяйственного назначения для ведения садоводства, кадастровый № 22:33:031003:188, площадь 1184+/-24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дрес: Алтайский край, Первомайский район, СНТ «Заречное», участок 21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532 376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руб. 00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(Сергеев В.М.,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>
        <w:rPr>
          <w:rFonts w:ascii="Times New Roman" w:hAnsi="Times New Roman" w:cs="Times New Roman"/>
          <w:sz w:val="20"/>
          <w:szCs w:val="20"/>
        </w:rPr>
        <w:t xml:space="preserve"> арест, </w:t>
      </w:r>
      <w:r w:rsidR="00B460D8"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="00B460D8"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="00B460D8"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="00B460D8"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 w:rsidR="00B460D8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(1507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E85FB3" w:rsidRDefault="00B460D8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E85FB3"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</w:t>
      </w:r>
      <w:r>
        <w:rPr>
          <w:rFonts w:ascii="Times New Roman" w:eastAsia="Segoe UI Symbol" w:hAnsi="Times New Roman" w:cs="Times New Roman"/>
          <w:b/>
          <w:sz w:val="20"/>
          <w:szCs w:val="20"/>
          <w:u w:val="single"/>
          <w:shd w:val="clear" w:color="auto" w:fill="FFFFFF"/>
        </w:rPr>
        <w:t>№7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илое помещение (гаражный бокс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), кадастровый </w:t>
      </w:r>
      <w:r w:rsidRPr="00E85FB3">
        <w:rPr>
          <w:rFonts w:ascii="Times New Roman" w:eastAsia="Segoe UI Symbol" w:hAnsi="Times New Roman" w:cs="Times New Roman"/>
          <w:sz w:val="20"/>
          <w:szCs w:val="20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22:63:010318:414, площадь 18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этаж - 01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адрес: Алтайски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й край, г. Барнаул, ул. Солнечная Поляна, д. 32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бокс 163. Начальная цена 1 237 122 руб. 00 коп. (Елецкий В.М</w:t>
      </w:r>
      <w:r w:rsidRPr="00E85FB3">
        <w:rPr>
          <w:rFonts w:ascii="Times New Roman" w:eastAsia="Times New Roman" w:hAnsi="Times New Roman" w:cs="Times New Roman"/>
          <w:iCs/>
          <w:sz w:val="20"/>
          <w:szCs w:val="20"/>
        </w:rPr>
        <w:t>.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запреты на совершение регистрационных дейс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твий, арест) (1525</w:t>
      </w:r>
      <w:r w:rsidRPr="00E85FB3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</w:p>
    <w:p w:rsidR="007D1C7A" w:rsidRDefault="007D1C7A" w:rsidP="007D1C7A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shd w:val="clear" w:color="auto" w:fill="FFFFFF"/>
        </w:rPr>
        <w:t>Лот№8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Нежилое здание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(гараж), 1991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г.п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 кадастровый № 22:63:020517:302, площадь 19,8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.,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количество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этаж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ей – 1, и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земельный участок, назначение –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земли населенных пунктов под размещение гаражей для собственных нужд, кадастровый № 22:63:020517:301, площадь 24+/-2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кв.м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а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дрес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: Алтайский край, г. Барнаул, ул.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Линейная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 д. 36Б (гараж № 34)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Начальн</w:t>
      </w:r>
      <w:r>
        <w:rPr>
          <w:rFonts w:ascii="Times New Roman" w:eastAsia="Times New Roman" w:hAnsi="Times New Roman" w:cs="Times New Roman"/>
          <w:sz w:val="20"/>
          <w:szCs w:val="20"/>
        </w:rPr>
        <w:t>ая цена 373 091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руб. 00 коп. 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(Колесов Е.Н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запреты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на совершение р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егистрационных действий,</w:t>
      </w:r>
      <w:r>
        <w:rPr>
          <w:rFonts w:ascii="Times New Roman" w:hAnsi="Times New Roman" w:cs="Times New Roman"/>
          <w:sz w:val="20"/>
          <w:szCs w:val="20"/>
        </w:rPr>
        <w:t xml:space="preserve"> арест, </w:t>
      </w:r>
      <w:r w:rsidRPr="00B460D8">
        <w:rPr>
          <w:rFonts w:ascii="Times New Roman" w:hAnsi="Times New Roman" w:cs="Times New Roman"/>
          <w:sz w:val="20"/>
          <w:szCs w:val="20"/>
        </w:rPr>
        <w:t xml:space="preserve">ограничения прав </w:t>
      </w:r>
      <w:proofErr w:type="gramStart"/>
      <w:r w:rsidRPr="00B460D8">
        <w:rPr>
          <w:rFonts w:ascii="Times New Roman" w:hAnsi="Times New Roman" w:cs="Times New Roman"/>
          <w:sz w:val="20"/>
          <w:szCs w:val="20"/>
        </w:rPr>
        <w:t xml:space="preserve">на </w:t>
      </w:r>
      <w:proofErr w:type="spellStart"/>
      <w:r w:rsidRPr="00B460D8">
        <w:rPr>
          <w:rFonts w:ascii="Times New Roman" w:hAnsi="Times New Roman" w:cs="Times New Roman"/>
          <w:sz w:val="20"/>
          <w:szCs w:val="20"/>
        </w:rPr>
        <w:t>зем</w:t>
      </w:r>
      <w:proofErr w:type="spellEnd"/>
      <w:proofErr w:type="gramEnd"/>
      <w:r w:rsidRPr="00B460D8">
        <w:rPr>
          <w:rFonts w:ascii="Times New Roman" w:hAnsi="Times New Roman" w:cs="Times New Roman"/>
          <w:sz w:val="20"/>
          <w:szCs w:val="20"/>
        </w:rPr>
        <w:t>. участок, предусмотренные ст. 56 ЗК РФ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 (1599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.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:rsidR="00D3488E" w:rsidRPr="00D3488E" w:rsidRDefault="00D3488E" w:rsidP="00D3488E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</w:t>
      </w:r>
      <w:r w:rsidR="005C41AA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Задаток </w:t>
      </w:r>
      <w:r w:rsidR="005B68B8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по всем лотам - </w:t>
      </w:r>
      <w:r w:rsidR="001D75C1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1</w:t>
      </w:r>
      <w:r w:rsidR="00362B87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5</w:t>
      </w: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% от начальной цены лота.</w:t>
      </w:r>
    </w:p>
    <w:p w:rsidR="004607BA" w:rsidRPr="000A291F" w:rsidRDefault="00F96C80">
      <w:pPr>
        <w:tabs>
          <w:tab w:val="left" w:pos="2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         Шаг аукциона составляет 1% от начальной стоимости и остается неизменным на протяжении всего времени проведения аукциона.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Все вопросы, касающиеся проведения аукциона, но не нашедшие отражения в настоящем информационном сообщении, регулируются в соответствии с действующим законодательством Российской Федерации. </w:t>
      </w:r>
    </w:p>
    <w:p w:rsidR="00C50D43" w:rsidRPr="000A291F" w:rsidRDefault="00BD0166" w:rsidP="00BD016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Обратиться за разъяснениями положений аукционной документации</w:t>
      </w:r>
      <w:r w:rsidRPr="000A291F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 (правила и порядок проведения аукциона, оформление документов для участия в торгах), ознакомиться с документами на реализуемое имущество, имеющимися у Организатора торгов, возможно с 10 час. 00 мин. до 15 час. 00 мин. (пн.-пт., обед с 13:00 до 14:00 час.), 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но </w:t>
      </w:r>
      <w:r w:rsidR="009253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не позднее 31</w:t>
      </w:r>
      <w:r w:rsidR="004C6869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ок</w:t>
      </w:r>
      <w:r w:rsidR="002D25F5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>тября</w:t>
      </w:r>
      <w:r w:rsidR="00C3504C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2025</w:t>
      </w:r>
      <w:r w:rsidR="00F96C80" w:rsidRPr="000A291F">
        <w:rPr>
          <w:rFonts w:ascii="Times New Roman" w:eastAsia="Times New Roman" w:hAnsi="Times New Roman" w:cs="Times New Roman"/>
          <w:b/>
          <w:color w:val="000000"/>
          <w:sz w:val="20"/>
          <w:szCs w:val="20"/>
          <w:shd w:val="clear" w:color="auto" w:fill="FFFFFF"/>
        </w:rPr>
        <w:t xml:space="preserve"> года</w:t>
      </w:r>
      <w:r w:rsidR="00F96C80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color w:val="C0504D"/>
          <w:sz w:val="20"/>
          <w:szCs w:val="20"/>
          <w:shd w:val="clear" w:color="auto" w:fill="FFFFFF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до 15 час. 00 мин</w:t>
      </w:r>
      <w:proofErr w:type="gramEnd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. (время местное) по адресу: </w:t>
      </w:r>
      <w:proofErr w:type="gramStart"/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Алтайский край, г. Барнаул, ул. Молодежная, д. 68а, 2 этаж, офис 205; тел. </w:t>
      </w:r>
      <w:r w:rsidR="007806A9" w:rsidRPr="000A291F">
        <w:rPr>
          <w:rFonts w:ascii="Times New Roman" w:hAnsi="Times New Roman" w:cs="Times New Roman"/>
          <w:sz w:val="20"/>
          <w:szCs w:val="20"/>
        </w:rPr>
        <w:t>8 995-568-0353</w:t>
      </w:r>
      <w:r w:rsidR="001D63B5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>,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 сайт: </w:t>
      </w:r>
      <w:hyperlink r:id="rId9">
        <w:r w:rsidR="00F96C80" w:rsidRPr="000A291F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shd w:val="clear" w:color="auto" w:fill="FFFFFF"/>
          </w:rPr>
          <w:t>http://geotechprojectaltaykray.ru/</w:t>
        </w:r>
      </w:hyperlink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, а также на сайтах: </w:t>
      </w:r>
      <w:hyperlink r:id="rId10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C50D43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="00F96C80"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раздел «Реализация имущества должников», </w:t>
      </w:r>
      <w:hyperlink r:id="rId11" w:history="1">
        <w:r w:rsidR="00C50D43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55251C" w:rsidRPr="000A291F">
        <w:rPr>
          <w:rFonts w:ascii="Times New Roman" w:hAnsi="Times New Roman" w:cs="Times New Roman"/>
          <w:bCs/>
          <w:iCs/>
          <w:sz w:val="20"/>
          <w:szCs w:val="20"/>
        </w:rPr>
        <w:t xml:space="preserve">  раздел «Имущественные торги»</w:t>
      </w:r>
      <w:r w:rsidR="00C50D43" w:rsidRPr="000A291F">
        <w:rPr>
          <w:rFonts w:ascii="Times New Roman" w:eastAsia="Times New Roman" w:hAnsi="Times New Roman" w:cs="Times New Roman"/>
          <w:sz w:val="20"/>
          <w:szCs w:val="20"/>
        </w:rPr>
        <w:t>.</w:t>
      </w:r>
      <w:proofErr w:type="gramEnd"/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lastRenderedPageBreak/>
        <w:t>Данное информационное сообщение является публичной офертой для заключения договора о задатке в соответствии со статьей 437 ГК РФ, а подача претендентом заявки и перечисление задатка являются акцептом такой оферты, после чего договор о задатке считается заключенным.</w:t>
      </w:r>
    </w:p>
    <w:p w:rsidR="000669AE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Подача заявки осуществл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яется через электронную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площадку в соответствии с 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егламентами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</w:t>
      </w:r>
      <w:proofErr w:type="gramStart"/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</w:t>
      </w:r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</w:t>
      </w:r>
      <w:proofErr w:type="gramEnd"/>
      <w:r w:rsidR="00F0321E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«РТС-тендер»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размещенными на сайте </w:t>
      </w:r>
      <w:hyperlink r:id="rId12" w:history="1">
        <w:r w:rsidR="00F0321E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, и иными нормативными </w:t>
      </w:r>
      <w:r w:rsidR="0055251C" w:rsidRPr="000A291F">
        <w:rPr>
          <w:rFonts w:ascii="Times New Roman" w:hAnsi="Times New Roman" w:cs="Times New Roman"/>
          <w:color w:val="000000"/>
          <w:sz w:val="20"/>
          <w:szCs w:val="20"/>
        </w:rPr>
        <w:t>документами электронной</w:t>
      </w:r>
      <w:r w:rsidR="000669AE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 площадки. </w:t>
      </w:r>
    </w:p>
    <w:p w:rsidR="000669AE" w:rsidRPr="000A291F" w:rsidRDefault="000669AE" w:rsidP="000669AE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Информация о вознаграждени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и оператора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площадки размещена в сети Интернет по адресу </w:t>
      </w:r>
      <w:hyperlink r:id="rId13" w:history="1">
        <w:r w:rsidR="00CB71DB" w:rsidRPr="000A291F">
          <w:rPr>
            <w:rStyle w:val="a3"/>
            <w:rFonts w:ascii="Times New Roman" w:eastAsia="Times New Roman" w:hAnsi="Times New Roman" w:cs="Times New Roman"/>
            <w:sz w:val="20"/>
            <w:szCs w:val="20"/>
          </w:rPr>
          <w:t>https://www.rts-tender.ru/tariffs/platform-property-sales-tariffs</w:t>
        </w:r>
      </w:hyperlink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bCs/>
          <w:iCs/>
          <w:sz w:val="20"/>
          <w:szCs w:val="20"/>
        </w:rPr>
        <w:t>в разделе «Имущественные торги»</w:t>
      </w:r>
      <w:r w:rsidR="00CB71DB" w:rsidRPr="000A291F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«Тарифы».</w:t>
      </w:r>
    </w:p>
    <w:p w:rsidR="00134696" w:rsidRPr="000A291F" w:rsidRDefault="00134696" w:rsidP="00134696">
      <w:pPr>
        <w:shd w:val="clear" w:color="auto" w:fill="FFFFFF"/>
        <w:tabs>
          <w:tab w:val="left" w:pos="298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0669AE" w:rsidRPr="000A291F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B71DB"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Заявители обязаны внести задаток до окончания приема заявок. </w:t>
      </w:r>
    </w:p>
    <w:p w:rsidR="00CB71DB" w:rsidRPr="000A291F" w:rsidRDefault="00CB71DB" w:rsidP="00134696">
      <w:pPr>
        <w:shd w:val="clear" w:color="auto" w:fill="FFFFFF"/>
        <w:tabs>
          <w:tab w:val="left" w:pos="298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</w:pPr>
      <w:r w:rsidRPr="000A291F">
        <w:rPr>
          <w:rFonts w:ascii="Times New Roman" w:hAnsi="Times New Roman" w:cs="Times New Roman"/>
          <w:color w:val="000000"/>
          <w:sz w:val="20"/>
          <w:szCs w:val="20"/>
        </w:rPr>
        <w:t xml:space="preserve">Задаток должен быть внесен в размере, указанном в извещении, по реквизитам </w:t>
      </w:r>
      <w:r w:rsidRPr="000A291F">
        <w:rPr>
          <w:rFonts w:ascii="Times New Roman" w:hAnsi="Times New Roman" w:cs="Times New Roman"/>
          <w:sz w:val="20"/>
          <w:szCs w:val="20"/>
        </w:rPr>
        <w:t>торговой площадк</w:t>
      </w:r>
      <w:proofErr w:type="gramStart"/>
      <w:r w:rsidRPr="000A291F">
        <w:rPr>
          <w:rFonts w:ascii="Times New Roman" w:hAnsi="Times New Roman" w:cs="Times New Roman"/>
          <w:sz w:val="20"/>
          <w:szCs w:val="20"/>
        </w:rPr>
        <w:t>и ООО</w:t>
      </w:r>
      <w:proofErr w:type="gramEnd"/>
      <w:r w:rsidRPr="000A291F">
        <w:rPr>
          <w:rFonts w:ascii="Times New Roman" w:hAnsi="Times New Roman" w:cs="Times New Roman"/>
          <w:sz w:val="20"/>
          <w:szCs w:val="20"/>
        </w:rPr>
        <w:t xml:space="preserve"> «РТС-тендер»: </w:t>
      </w:r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Получатель ООО «РТС-тендер», Наименование банка Филиал «Корпоративный» ПАО «</w:t>
      </w:r>
      <w:proofErr w:type="spellStart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Совкомбанк</w:t>
      </w:r>
      <w:proofErr w:type="spellEnd"/>
      <w:r w:rsidRPr="000A291F">
        <w:rPr>
          <w:rFonts w:ascii="Times New Roman" w:hAnsi="Times New Roman" w:cs="Times New Roman"/>
          <w:color w:val="2B2A29"/>
          <w:sz w:val="20"/>
          <w:szCs w:val="20"/>
          <w:shd w:val="clear" w:color="auto" w:fill="FFFFFF"/>
        </w:rPr>
        <w:t>», Расчетный счёт 40702810512030016362, Корр. счёт 30101810445250000360, БИК 044525360, ИНН 7710357167 КПП 773001001. Назначение платежа: Внесение гарантийного обеспечения по Соглашению о внесении гарантийного обеспечения, № аналитического счета _________, без НДС.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Денежные средства, внесенные в качестве задатка на участие в аукционе победителем торгов, засчитываются в качестве оплаты покупной цены имущества. При не перечислении покупателем покупной цены в срок, он считается уклонившимся от заключения договора. В случае уклонения победителя аукциона от заключения договора задаток не возвращается.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Возврат задатка осуществляется электр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онной</w:t>
      </w:r>
      <w:r w:rsidR="000669AE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площадкой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>ООО «РТС-тендер»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в соответствии с ее регламентами, размещенными на сайте </w:t>
      </w:r>
      <w:hyperlink r:id="rId14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и иными нормативными </w:t>
      </w:r>
      <w:r w:rsidR="0055251C"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документами электронной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площадки.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  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>При приобретении на торгах арестованного недвижимого имущества участникам торгов (физическим лицам) для заключения договора купли-продажи недвижимого имущества, в случае когда сделка с объектом недвижимости подлежит нотариальному удостоверению, необходимо предоставить нотариально удостоверенное согласие супруг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а(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и).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>В соответствии со статьей 158 ЖК РФ к покупателю арестованного недвижимого имущества (помещений) переходит обязанность по оплате расходов на капитальный ремонт помещений.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Исчерпывающий перечень оснований для отказа в приеме и регистрации заявки на участие в торгах и в допуске к участию в торгах, прописан в аукционной документации к данному извещению, размещенной на официальном сайте РФ </w:t>
      </w:r>
      <w:hyperlink r:id="rId15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https://new.torgi.gov.ru/</w:t>
        </w:r>
      </w:hyperlink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 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55251C" w:rsidRPr="000A291F">
        <w:rPr>
          <w:rFonts w:ascii="Times New Roman" w:eastAsia="Times New Roman" w:hAnsi="Times New Roman" w:cs="Times New Roman"/>
          <w:sz w:val="20"/>
          <w:szCs w:val="20"/>
        </w:rPr>
        <w:t>на электронной</w:t>
      </w: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площадке </w:t>
      </w:r>
      <w:r w:rsidR="00663726" w:rsidRPr="000A291F">
        <w:rPr>
          <w:rFonts w:ascii="Times New Roman" w:eastAsia="Times New Roman" w:hAnsi="Times New Roman" w:cs="Times New Roman"/>
          <w:iCs/>
          <w:sz w:val="20"/>
          <w:szCs w:val="20"/>
        </w:rPr>
        <w:t xml:space="preserve">ООО «РТС-тендер» </w:t>
      </w:r>
      <w:hyperlink r:id="rId16" w:history="1">
        <w:r w:rsidR="00663726" w:rsidRPr="000A291F">
          <w:rPr>
            <w:rStyle w:val="a3"/>
            <w:rFonts w:ascii="Times New Roman" w:eastAsia="Times New Roman" w:hAnsi="Times New Roman" w:cs="Times New Roman"/>
            <w:iCs/>
            <w:sz w:val="20"/>
            <w:szCs w:val="20"/>
          </w:rPr>
          <w:t>https://www.rts-tender.ru/</w:t>
        </w:r>
      </w:hyperlink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Декларация о соответствии претендента требованиям п. 5 ст. 449.1 ГК РФ изготавливается в простой письменной форме, из содержания должно следовать заявление о соответствии претендента требованиям указанной нормы.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Порядок проведения аукционов: торги начинаются с начальной цены продажи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объекта+шаг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аукциона, </w:t>
      </w:r>
      <w:proofErr w:type="gramStart"/>
      <w:r w:rsidRPr="000A291F">
        <w:rPr>
          <w:rFonts w:ascii="Times New Roman" w:eastAsia="Times New Roman" w:hAnsi="Times New Roman" w:cs="Times New Roman"/>
          <w:sz w:val="20"/>
          <w:szCs w:val="20"/>
        </w:rPr>
        <w:t>которая</w:t>
      </w:r>
      <w:proofErr w:type="gram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повышается по мере выдвижения предложений в соответствии с шагом аукциона, выигравшим торги на аукционе признается лицо, предложившее наиболее высокую цену. </w:t>
      </w:r>
    </w:p>
    <w:p w:rsidR="004607BA" w:rsidRPr="000A291F" w:rsidRDefault="00F96C80">
      <w:pPr>
        <w:tabs>
          <w:tab w:val="left" w:pos="29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0A291F">
        <w:rPr>
          <w:rFonts w:ascii="Times New Roman" w:eastAsia="Times New Roman" w:hAnsi="Times New Roman" w:cs="Times New Roman"/>
          <w:sz w:val="20"/>
          <w:szCs w:val="20"/>
          <w:shd w:val="clear" w:color="auto" w:fill="FFFFFF"/>
        </w:rPr>
        <w:t xml:space="preserve">Организатор торгов и Победитель торгов подписывают протокол о результатах торгов, имеющий силу договора, в день проведения торгов на основании оформленного решения комиссии об определении победителя торгов. </w:t>
      </w:r>
      <w:r w:rsidRPr="000A291F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  <w:t>В случае не подписания Победителем протокола о результатах торгов в установленный срок, он считается уклонившимся от подписания протокола о результатах торгов. В случае уклонения Победителя торгов от подписания протокола о результатах торгов задаток не возвращается.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Лицо, выигравшее торги, должно внести в течение пяти рабочих дней после их окончания сумму, за которую данным лицом куплено имущество (покупную цену), за вычетом ранее внесенного задатка, на счет МТУ </w:t>
      </w:r>
      <w:proofErr w:type="spellStart"/>
      <w:r w:rsidRPr="000A291F">
        <w:rPr>
          <w:rFonts w:ascii="Times New Roman" w:eastAsia="Times New Roman" w:hAnsi="Times New Roman" w:cs="Times New Roman"/>
          <w:sz w:val="20"/>
          <w:szCs w:val="20"/>
        </w:rPr>
        <w:t>Росимущества</w:t>
      </w:r>
      <w:proofErr w:type="spellEnd"/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 в Алтайском крае и Республике Алтай.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В отношении  реализованного арестованного недвижимого имущества не допускается заключение договора купли-продажи по результатам торгов ранее, чем через десять дней со дня подписания протокола о результатах торгов, на основании которого осуществляется заключение договора купли-продажи в электронной форме. </w:t>
      </w:r>
    </w:p>
    <w:p w:rsidR="004607BA" w:rsidRPr="000A291F" w:rsidRDefault="00F96C80">
      <w:pPr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291F">
        <w:rPr>
          <w:rFonts w:ascii="Times New Roman" w:eastAsia="Times New Roman" w:hAnsi="Times New Roman" w:cs="Times New Roman"/>
          <w:sz w:val="20"/>
          <w:szCs w:val="20"/>
        </w:rPr>
        <w:t xml:space="preserve">Аукцион, в котором принял участие только один участник, признается несостоявшимся в соответствии со ст. 447 ГК РФ. Организатор торгов вправе отказаться от проведения аукциона в день торгов.  </w:t>
      </w:r>
    </w:p>
    <w:sectPr w:rsidR="004607BA" w:rsidRPr="000A291F" w:rsidSect="00F96C80">
      <w:pgSz w:w="11906" w:h="16838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07BA"/>
    <w:rsid w:val="00002557"/>
    <w:rsid w:val="0000504C"/>
    <w:rsid w:val="00005344"/>
    <w:rsid w:val="000144FC"/>
    <w:rsid w:val="000264B0"/>
    <w:rsid w:val="000333F5"/>
    <w:rsid w:val="00041B0F"/>
    <w:rsid w:val="0004454A"/>
    <w:rsid w:val="00050178"/>
    <w:rsid w:val="00065D1F"/>
    <w:rsid w:val="000669AE"/>
    <w:rsid w:val="00066DC5"/>
    <w:rsid w:val="00071D05"/>
    <w:rsid w:val="0008206C"/>
    <w:rsid w:val="00086C70"/>
    <w:rsid w:val="000A0DB0"/>
    <w:rsid w:val="000A291F"/>
    <w:rsid w:val="000A4699"/>
    <w:rsid w:val="000A77DF"/>
    <w:rsid w:val="000C5CCE"/>
    <w:rsid w:val="000D4411"/>
    <w:rsid w:val="000D449A"/>
    <w:rsid w:val="000E112A"/>
    <w:rsid w:val="000E59D3"/>
    <w:rsid w:val="000F5A39"/>
    <w:rsid w:val="000F65F1"/>
    <w:rsid w:val="00105F49"/>
    <w:rsid w:val="001123BB"/>
    <w:rsid w:val="00117945"/>
    <w:rsid w:val="001309BB"/>
    <w:rsid w:val="00132143"/>
    <w:rsid w:val="00132AA3"/>
    <w:rsid w:val="00134696"/>
    <w:rsid w:val="00135715"/>
    <w:rsid w:val="0014167F"/>
    <w:rsid w:val="001420E9"/>
    <w:rsid w:val="00143463"/>
    <w:rsid w:val="00144D46"/>
    <w:rsid w:val="0015416E"/>
    <w:rsid w:val="00166470"/>
    <w:rsid w:val="00177CA9"/>
    <w:rsid w:val="00186E36"/>
    <w:rsid w:val="001A281C"/>
    <w:rsid w:val="001A30F5"/>
    <w:rsid w:val="001A45E5"/>
    <w:rsid w:val="001A4D36"/>
    <w:rsid w:val="001B7502"/>
    <w:rsid w:val="001D316F"/>
    <w:rsid w:val="001D5FEA"/>
    <w:rsid w:val="001D63B5"/>
    <w:rsid w:val="001D75C1"/>
    <w:rsid w:val="001D7659"/>
    <w:rsid w:val="001E5C70"/>
    <w:rsid w:val="001E5D34"/>
    <w:rsid w:val="001F7586"/>
    <w:rsid w:val="002009FC"/>
    <w:rsid w:val="00200D19"/>
    <w:rsid w:val="00200F0C"/>
    <w:rsid w:val="0020167D"/>
    <w:rsid w:val="002017DE"/>
    <w:rsid w:val="00201A0A"/>
    <w:rsid w:val="00204198"/>
    <w:rsid w:val="00206ACB"/>
    <w:rsid w:val="00210380"/>
    <w:rsid w:val="002139F1"/>
    <w:rsid w:val="00215537"/>
    <w:rsid w:val="00230AA8"/>
    <w:rsid w:val="00232730"/>
    <w:rsid w:val="00232E9C"/>
    <w:rsid w:val="00233549"/>
    <w:rsid w:val="00240380"/>
    <w:rsid w:val="002473E3"/>
    <w:rsid w:val="002534B1"/>
    <w:rsid w:val="00254D08"/>
    <w:rsid w:val="00255194"/>
    <w:rsid w:val="002610DF"/>
    <w:rsid w:val="00275851"/>
    <w:rsid w:val="0029251D"/>
    <w:rsid w:val="002939B8"/>
    <w:rsid w:val="00296150"/>
    <w:rsid w:val="002B51C1"/>
    <w:rsid w:val="002C018C"/>
    <w:rsid w:val="002D25F5"/>
    <w:rsid w:val="002D7D4C"/>
    <w:rsid w:val="002E2D11"/>
    <w:rsid w:val="002E567A"/>
    <w:rsid w:val="002E701D"/>
    <w:rsid w:val="002F2792"/>
    <w:rsid w:val="00302453"/>
    <w:rsid w:val="00305864"/>
    <w:rsid w:val="00315BF7"/>
    <w:rsid w:val="00320201"/>
    <w:rsid w:val="0032169B"/>
    <w:rsid w:val="003251EF"/>
    <w:rsid w:val="00334044"/>
    <w:rsid w:val="003363A6"/>
    <w:rsid w:val="0033718C"/>
    <w:rsid w:val="003511BA"/>
    <w:rsid w:val="003609B5"/>
    <w:rsid w:val="00362B87"/>
    <w:rsid w:val="003636BD"/>
    <w:rsid w:val="003665EB"/>
    <w:rsid w:val="003710B6"/>
    <w:rsid w:val="00376597"/>
    <w:rsid w:val="0037741B"/>
    <w:rsid w:val="00380FDB"/>
    <w:rsid w:val="003878E6"/>
    <w:rsid w:val="00390322"/>
    <w:rsid w:val="00392903"/>
    <w:rsid w:val="00394385"/>
    <w:rsid w:val="00395810"/>
    <w:rsid w:val="003A4BF0"/>
    <w:rsid w:val="003A6B16"/>
    <w:rsid w:val="003C0FDD"/>
    <w:rsid w:val="003C2391"/>
    <w:rsid w:val="003D2A7F"/>
    <w:rsid w:val="003D7B2D"/>
    <w:rsid w:val="003E38D2"/>
    <w:rsid w:val="003E5950"/>
    <w:rsid w:val="003E682E"/>
    <w:rsid w:val="003F0E79"/>
    <w:rsid w:val="003F13CB"/>
    <w:rsid w:val="003F13FB"/>
    <w:rsid w:val="0040184A"/>
    <w:rsid w:val="00415BDE"/>
    <w:rsid w:val="00427B00"/>
    <w:rsid w:val="004345C2"/>
    <w:rsid w:val="00437192"/>
    <w:rsid w:val="0044092A"/>
    <w:rsid w:val="00441521"/>
    <w:rsid w:val="00441678"/>
    <w:rsid w:val="00442D5B"/>
    <w:rsid w:val="00450CE8"/>
    <w:rsid w:val="004534FB"/>
    <w:rsid w:val="00454770"/>
    <w:rsid w:val="00454921"/>
    <w:rsid w:val="00457BB1"/>
    <w:rsid w:val="004607BA"/>
    <w:rsid w:val="00461CBF"/>
    <w:rsid w:val="004626E4"/>
    <w:rsid w:val="0046569A"/>
    <w:rsid w:val="004671EC"/>
    <w:rsid w:val="0047254F"/>
    <w:rsid w:val="0047285F"/>
    <w:rsid w:val="0047784D"/>
    <w:rsid w:val="00490A4A"/>
    <w:rsid w:val="00492631"/>
    <w:rsid w:val="004A187E"/>
    <w:rsid w:val="004A2970"/>
    <w:rsid w:val="004B002A"/>
    <w:rsid w:val="004B4AEE"/>
    <w:rsid w:val="004C1116"/>
    <w:rsid w:val="004C4417"/>
    <w:rsid w:val="004C4FBB"/>
    <w:rsid w:val="004C5075"/>
    <w:rsid w:val="004C6869"/>
    <w:rsid w:val="004D1265"/>
    <w:rsid w:val="004D1C57"/>
    <w:rsid w:val="004D2350"/>
    <w:rsid w:val="004D6C26"/>
    <w:rsid w:val="004E0B4A"/>
    <w:rsid w:val="004E0D80"/>
    <w:rsid w:val="004E29E9"/>
    <w:rsid w:val="004E3B5E"/>
    <w:rsid w:val="004F5BA5"/>
    <w:rsid w:val="0050173A"/>
    <w:rsid w:val="0050419E"/>
    <w:rsid w:val="005057AB"/>
    <w:rsid w:val="00505F72"/>
    <w:rsid w:val="00515F9A"/>
    <w:rsid w:val="00525805"/>
    <w:rsid w:val="005403BF"/>
    <w:rsid w:val="005470EC"/>
    <w:rsid w:val="0055251C"/>
    <w:rsid w:val="005628F0"/>
    <w:rsid w:val="00562F14"/>
    <w:rsid w:val="00567B26"/>
    <w:rsid w:val="005740AA"/>
    <w:rsid w:val="005766E6"/>
    <w:rsid w:val="00591E33"/>
    <w:rsid w:val="00594C99"/>
    <w:rsid w:val="005A2585"/>
    <w:rsid w:val="005A592E"/>
    <w:rsid w:val="005A728D"/>
    <w:rsid w:val="005B0B30"/>
    <w:rsid w:val="005B68B8"/>
    <w:rsid w:val="005C0D81"/>
    <w:rsid w:val="005C14CC"/>
    <w:rsid w:val="005C41AA"/>
    <w:rsid w:val="005D1A36"/>
    <w:rsid w:val="005D2933"/>
    <w:rsid w:val="005D2E11"/>
    <w:rsid w:val="005D3BA4"/>
    <w:rsid w:val="005D5F31"/>
    <w:rsid w:val="005E2371"/>
    <w:rsid w:val="005F013B"/>
    <w:rsid w:val="005F1A4E"/>
    <w:rsid w:val="005F2B26"/>
    <w:rsid w:val="005F371A"/>
    <w:rsid w:val="005F4F0B"/>
    <w:rsid w:val="005F6D55"/>
    <w:rsid w:val="0060029D"/>
    <w:rsid w:val="006006FB"/>
    <w:rsid w:val="00616A21"/>
    <w:rsid w:val="006227CD"/>
    <w:rsid w:val="0062463B"/>
    <w:rsid w:val="006253B2"/>
    <w:rsid w:val="00630318"/>
    <w:rsid w:val="00630838"/>
    <w:rsid w:val="00633204"/>
    <w:rsid w:val="00644431"/>
    <w:rsid w:val="0064456E"/>
    <w:rsid w:val="00653692"/>
    <w:rsid w:val="00654B4B"/>
    <w:rsid w:val="00663726"/>
    <w:rsid w:val="0067599B"/>
    <w:rsid w:val="00675EBC"/>
    <w:rsid w:val="006779D4"/>
    <w:rsid w:val="00684389"/>
    <w:rsid w:val="00684BC5"/>
    <w:rsid w:val="0069462D"/>
    <w:rsid w:val="006A276A"/>
    <w:rsid w:val="006A2DA5"/>
    <w:rsid w:val="006A5F86"/>
    <w:rsid w:val="006B1488"/>
    <w:rsid w:val="006C1287"/>
    <w:rsid w:val="006D5FDC"/>
    <w:rsid w:val="00711B78"/>
    <w:rsid w:val="00724C6C"/>
    <w:rsid w:val="0074221E"/>
    <w:rsid w:val="00742EAA"/>
    <w:rsid w:val="00744D69"/>
    <w:rsid w:val="00746BC5"/>
    <w:rsid w:val="00753708"/>
    <w:rsid w:val="00770950"/>
    <w:rsid w:val="007806A9"/>
    <w:rsid w:val="007854C3"/>
    <w:rsid w:val="0079329E"/>
    <w:rsid w:val="0079609C"/>
    <w:rsid w:val="007A0FB1"/>
    <w:rsid w:val="007A147E"/>
    <w:rsid w:val="007A762F"/>
    <w:rsid w:val="007B3854"/>
    <w:rsid w:val="007B42DB"/>
    <w:rsid w:val="007C244D"/>
    <w:rsid w:val="007D1C7A"/>
    <w:rsid w:val="007D26D1"/>
    <w:rsid w:val="007D3C0F"/>
    <w:rsid w:val="007F4E5E"/>
    <w:rsid w:val="007F55CF"/>
    <w:rsid w:val="00801B3C"/>
    <w:rsid w:val="00802A84"/>
    <w:rsid w:val="00814495"/>
    <w:rsid w:val="008158FC"/>
    <w:rsid w:val="0081600E"/>
    <w:rsid w:val="0082755E"/>
    <w:rsid w:val="00827666"/>
    <w:rsid w:val="00827B10"/>
    <w:rsid w:val="00833D86"/>
    <w:rsid w:val="00834CB8"/>
    <w:rsid w:val="008437F5"/>
    <w:rsid w:val="00844D86"/>
    <w:rsid w:val="00864EDF"/>
    <w:rsid w:val="008701A2"/>
    <w:rsid w:val="0087409C"/>
    <w:rsid w:val="0088275A"/>
    <w:rsid w:val="0088275C"/>
    <w:rsid w:val="00883422"/>
    <w:rsid w:val="00885CA7"/>
    <w:rsid w:val="00886396"/>
    <w:rsid w:val="008920DE"/>
    <w:rsid w:val="008949D6"/>
    <w:rsid w:val="008A3385"/>
    <w:rsid w:val="008B34C6"/>
    <w:rsid w:val="008B667E"/>
    <w:rsid w:val="008C047E"/>
    <w:rsid w:val="008C2631"/>
    <w:rsid w:val="008C309B"/>
    <w:rsid w:val="008D23D1"/>
    <w:rsid w:val="008E3318"/>
    <w:rsid w:val="008E3989"/>
    <w:rsid w:val="008E647C"/>
    <w:rsid w:val="008F0FE7"/>
    <w:rsid w:val="008F12AA"/>
    <w:rsid w:val="00900043"/>
    <w:rsid w:val="00906845"/>
    <w:rsid w:val="00910207"/>
    <w:rsid w:val="00914668"/>
    <w:rsid w:val="0091470D"/>
    <w:rsid w:val="009208D3"/>
    <w:rsid w:val="0092329D"/>
    <w:rsid w:val="0092340F"/>
    <w:rsid w:val="009253F5"/>
    <w:rsid w:val="00925786"/>
    <w:rsid w:val="00927BD1"/>
    <w:rsid w:val="00930C4A"/>
    <w:rsid w:val="00931FDB"/>
    <w:rsid w:val="009344E5"/>
    <w:rsid w:val="009372DF"/>
    <w:rsid w:val="00937A1E"/>
    <w:rsid w:val="00940227"/>
    <w:rsid w:val="009442E7"/>
    <w:rsid w:val="0094532B"/>
    <w:rsid w:val="00945BF3"/>
    <w:rsid w:val="009477FE"/>
    <w:rsid w:val="00950DB9"/>
    <w:rsid w:val="00962942"/>
    <w:rsid w:val="00966678"/>
    <w:rsid w:val="009765C5"/>
    <w:rsid w:val="009772CC"/>
    <w:rsid w:val="00980D80"/>
    <w:rsid w:val="00981D7A"/>
    <w:rsid w:val="00983FB1"/>
    <w:rsid w:val="00985182"/>
    <w:rsid w:val="00986045"/>
    <w:rsid w:val="009937CA"/>
    <w:rsid w:val="00994257"/>
    <w:rsid w:val="009A3BFD"/>
    <w:rsid w:val="009B15AC"/>
    <w:rsid w:val="009B3AB3"/>
    <w:rsid w:val="009B72EA"/>
    <w:rsid w:val="009C7EA2"/>
    <w:rsid w:val="009D2813"/>
    <w:rsid w:val="009D624D"/>
    <w:rsid w:val="009E1A6D"/>
    <w:rsid w:val="009E587D"/>
    <w:rsid w:val="009E6601"/>
    <w:rsid w:val="009F696F"/>
    <w:rsid w:val="00A00C0C"/>
    <w:rsid w:val="00A27926"/>
    <w:rsid w:val="00A34AC7"/>
    <w:rsid w:val="00A35A19"/>
    <w:rsid w:val="00A37AAF"/>
    <w:rsid w:val="00A56394"/>
    <w:rsid w:val="00A63DCE"/>
    <w:rsid w:val="00A83479"/>
    <w:rsid w:val="00A86B88"/>
    <w:rsid w:val="00A87758"/>
    <w:rsid w:val="00AA0FF3"/>
    <w:rsid w:val="00AA7846"/>
    <w:rsid w:val="00AB3B09"/>
    <w:rsid w:val="00AB4EB8"/>
    <w:rsid w:val="00AB53B7"/>
    <w:rsid w:val="00AB7C85"/>
    <w:rsid w:val="00AC0C4D"/>
    <w:rsid w:val="00AD1FDB"/>
    <w:rsid w:val="00AE1220"/>
    <w:rsid w:val="00AE24C5"/>
    <w:rsid w:val="00AF62F5"/>
    <w:rsid w:val="00B0027E"/>
    <w:rsid w:val="00B2020E"/>
    <w:rsid w:val="00B247C4"/>
    <w:rsid w:val="00B3065E"/>
    <w:rsid w:val="00B31B51"/>
    <w:rsid w:val="00B32704"/>
    <w:rsid w:val="00B33E12"/>
    <w:rsid w:val="00B34367"/>
    <w:rsid w:val="00B4058B"/>
    <w:rsid w:val="00B41FAC"/>
    <w:rsid w:val="00B45A01"/>
    <w:rsid w:val="00B460D8"/>
    <w:rsid w:val="00B46172"/>
    <w:rsid w:val="00B57416"/>
    <w:rsid w:val="00B61951"/>
    <w:rsid w:val="00B633AD"/>
    <w:rsid w:val="00B66FA2"/>
    <w:rsid w:val="00B73A3B"/>
    <w:rsid w:val="00B9248D"/>
    <w:rsid w:val="00B956C1"/>
    <w:rsid w:val="00BA05CF"/>
    <w:rsid w:val="00BA3640"/>
    <w:rsid w:val="00BB59D5"/>
    <w:rsid w:val="00BB75B9"/>
    <w:rsid w:val="00BC6E91"/>
    <w:rsid w:val="00BD0166"/>
    <w:rsid w:val="00BD01AE"/>
    <w:rsid w:val="00BD672F"/>
    <w:rsid w:val="00BE253C"/>
    <w:rsid w:val="00BE301E"/>
    <w:rsid w:val="00BE7EBC"/>
    <w:rsid w:val="00BE7F57"/>
    <w:rsid w:val="00BF3228"/>
    <w:rsid w:val="00C022AB"/>
    <w:rsid w:val="00C05AAE"/>
    <w:rsid w:val="00C15A99"/>
    <w:rsid w:val="00C15B9C"/>
    <w:rsid w:val="00C17DF2"/>
    <w:rsid w:val="00C31746"/>
    <w:rsid w:val="00C33392"/>
    <w:rsid w:val="00C3504C"/>
    <w:rsid w:val="00C37AC4"/>
    <w:rsid w:val="00C41443"/>
    <w:rsid w:val="00C4409C"/>
    <w:rsid w:val="00C44418"/>
    <w:rsid w:val="00C50D43"/>
    <w:rsid w:val="00C604F4"/>
    <w:rsid w:val="00C70246"/>
    <w:rsid w:val="00C704F6"/>
    <w:rsid w:val="00C72847"/>
    <w:rsid w:val="00C84706"/>
    <w:rsid w:val="00C9644A"/>
    <w:rsid w:val="00CA029A"/>
    <w:rsid w:val="00CA2544"/>
    <w:rsid w:val="00CA6CE4"/>
    <w:rsid w:val="00CB71DB"/>
    <w:rsid w:val="00CC4BC0"/>
    <w:rsid w:val="00CD402C"/>
    <w:rsid w:val="00CD6DE6"/>
    <w:rsid w:val="00CD75ED"/>
    <w:rsid w:val="00CE55A7"/>
    <w:rsid w:val="00CF5896"/>
    <w:rsid w:val="00D00525"/>
    <w:rsid w:val="00D01578"/>
    <w:rsid w:val="00D0504C"/>
    <w:rsid w:val="00D10DF6"/>
    <w:rsid w:val="00D11701"/>
    <w:rsid w:val="00D11902"/>
    <w:rsid w:val="00D12416"/>
    <w:rsid w:val="00D15CF8"/>
    <w:rsid w:val="00D21246"/>
    <w:rsid w:val="00D224FA"/>
    <w:rsid w:val="00D32DCA"/>
    <w:rsid w:val="00D3488E"/>
    <w:rsid w:val="00D44B1B"/>
    <w:rsid w:val="00D50426"/>
    <w:rsid w:val="00D56F93"/>
    <w:rsid w:val="00D57245"/>
    <w:rsid w:val="00D621ED"/>
    <w:rsid w:val="00D65E10"/>
    <w:rsid w:val="00D91C2C"/>
    <w:rsid w:val="00D91DE7"/>
    <w:rsid w:val="00D92ACA"/>
    <w:rsid w:val="00D9307B"/>
    <w:rsid w:val="00D932D9"/>
    <w:rsid w:val="00D93F05"/>
    <w:rsid w:val="00DA3593"/>
    <w:rsid w:val="00DB1FBE"/>
    <w:rsid w:val="00DB56DB"/>
    <w:rsid w:val="00DC1FE8"/>
    <w:rsid w:val="00DC2407"/>
    <w:rsid w:val="00DD1F3C"/>
    <w:rsid w:val="00DD2571"/>
    <w:rsid w:val="00DD4E29"/>
    <w:rsid w:val="00DE3680"/>
    <w:rsid w:val="00DE595B"/>
    <w:rsid w:val="00DE710D"/>
    <w:rsid w:val="00E000EA"/>
    <w:rsid w:val="00E051B3"/>
    <w:rsid w:val="00E05CFD"/>
    <w:rsid w:val="00E05F73"/>
    <w:rsid w:val="00E07EBC"/>
    <w:rsid w:val="00E10167"/>
    <w:rsid w:val="00E147DD"/>
    <w:rsid w:val="00E2413D"/>
    <w:rsid w:val="00E255AF"/>
    <w:rsid w:val="00E35ED2"/>
    <w:rsid w:val="00E36891"/>
    <w:rsid w:val="00E46469"/>
    <w:rsid w:val="00E46E38"/>
    <w:rsid w:val="00E640BE"/>
    <w:rsid w:val="00E667F2"/>
    <w:rsid w:val="00E6704C"/>
    <w:rsid w:val="00E72852"/>
    <w:rsid w:val="00E85FB3"/>
    <w:rsid w:val="00E86045"/>
    <w:rsid w:val="00EA01BA"/>
    <w:rsid w:val="00EA3F54"/>
    <w:rsid w:val="00EA47C3"/>
    <w:rsid w:val="00EA64C9"/>
    <w:rsid w:val="00EB0512"/>
    <w:rsid w:val="00EB15FC"/>
    <w:rsid w:val="00EB4F75"/>
    <w:rsid w:val="00EC0F51"/>
    <w:rsid w:val="00EC3D4E"/>
    <w:rsid w:val="00ED2A49"/>
    <w:rsid w:val="00EE0274"/>
    <w:rsid w:val="00EE08E3"/>
    <w:rsid w:val="00EE400D"/>
    <w:rsid w:val="00EE7FA9"/>
    <w:rsid w:val="00EF337B"/>
    <w:rsid w:val="00EF76D8"/>
    <w:rsid w:val="00F0321E"/>
    <w:rsid w:val="00F12492"/>
    <w:rsid w:val="00F135BA"/>
    <w:rsid w:val="00F213F5"/>
    <w:rsid w:val="00F25D7A"/>
    <w:rsid w:val="00F322FA"/>
    <w:rsid w:val="00F32E5B"/>
    <w:rsid w:val="00F43C3A"/>
    <w:rsid w:val="00F537A2"/>
    <w:rsid w:val="00F56789"/>
    <w:rsid w:val="00F75355"/>
    <w:rsid w:val="00F75669"/>
    <w:rsid w:val="00F84BBC"/>
    <w:rsid w:val="00F85DEC"/>
    <w:rsid w:val="00F96C80"/>
    <w:rsid w:val="00FA0C2B"/>
    <w:rsid w:val="00FA5DCE"/>
    <w:rsid w:val="00FB1C02"/>
    <w:rsid w:val="00FB6DB3"/>
    <w:rsid w:val="00FC2EB7"/>
    <w:rsid w:val="00FC354F"/>
    <w:rsid w:val="00FC69B7"/>
    <w:rsid w:val="00FC7047"/>
    <w:rsid w:val="00FD0A37"/>
    <w:rsid w:val="00FD28D0"/>
    <w:rsid w:val="00FD3257"/>
    <w:rsid w:val="00FE2A59"/>
    <w:rsid w:val="00FE6AD0"/>
    <w:rsid w:val="00FF1588"/>
    <w:rsid w:val="00FF276F"/>
    <w:rsid w:val="00FF2965"/>
    <w:rsid w:val="00FF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669A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/property-sales" TargetMode="External"/><Relationship Id="rId13" Type="http://schemas.openxmlformats.org/officeDocument/2006/relationships/hyperlink" Target="https://www.rts-tender.ru/tariffs/platform-property-sales-tariffs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ts-tender.ru/property-sales" TargetMode="External"/><Relationship Id="rId12" Type="http://schemas.openxmlformats.org/officeDocument/2006/relationships/hyperlink" Target="https://www.rts-tender.ru/property-sal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rts-tender.ru/property-sales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ew.torgi.gov.ru/" TargetMode="External"/><Relationship Id="rId11" Type="http://schemas.openxmlformats.org/officeDocument/2006/relationships/hyperlink" Target="https://www.rts-tender.ru/property-sal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torgi.gov.ru/" TargetMode="External"/><Relationship Id="rId10" Type="http://schemas.openxmlformats.org/officeDocument/2006/relationships/hyperlink" Target="https://new.torgi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eotechprojectaltaykray.ru/" TargetMode="External"/><Relationship Id="rId14" Type="http://schemas.openxmlformats.org/officeDocument/2006/relationships/hyperlink" Target="https://www.rts-tender.ru/property-sale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35BCC-1194-4E93-BF5F-C90530D34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3729</TotalTime>
  <Pages>2</Pages>
  <Words>1715</Words>
  <Characters>9781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415</cp:revision>
  <dcterms:created xsi:type="dcterms:W3CDTF">2023-10-23T08:19:00Z</dcterms:created>
  <dcterms:modified xsi:type="dcterms:W3CDTF">2025-10-08T09:25:00Z</dcterms:modified>
</cp:coreProperties>
</file>