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4C68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="002D25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9</w:t>
      </w:r>
      <w:r w:rsidR="004C68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.09</w:t>
      </w:r>
      <w:r w:rsidR="001D316F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4C68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15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4C68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10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C68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4C686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10</w:t>
      </w:r>
      <w:r w:rsidR="00B0027E"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4C68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20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4C68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10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D10DF6" w:rsidRDefault="00D10DF6" w:rsidP="00D10DF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1/2 доля в праве собственности на нежилое помещение (погребную ячейку)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№ 22:63:050301:630, общая площадь 3,9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 Ал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тайский край, г. Барнаул,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Папанинцев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115А, пом. 94я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</w:t>
      </w:r>
      <w:r w:rsidR="00230AA8">
        <w:rPr>
          <w:rFonts w:ascii="Times New Roman" w:eastAsia="Times New Roman" w:hAnsi="Times New Roman" w:cs="Times New Roman"/>
          <w:sz w:val="20"/>
          <w:szCs w:val="20"/>
        </w:rPr>
        <w:t xml:space="preserve"> цена 69 275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sz w:val="20"/>
          <w:szCs w:val="20"/>
        </w:rPr>
        <w:t>уб. 00 коп.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(Шипулин В.А., Шипулина И.Н. (долевая собственность)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(715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D10DF6" w:rsidRDefault="00D10DF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1/2 доля в праве собственности на нежилое помещение (погребную ячейку)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№ 22:63:040434:1708, общая площадь 2,9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подвал, адрес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 Ал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тайский край, г. Барнаул, пер.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Ядринцева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140, пом. 11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230AA8">
        <w:rPr>
          <w:rFonts w:ascii="Times New Roman" w:eastAsia="Times New Roman" w:hAnsi="Times New Roman" w:cs="Times New Roman"/>
          <w:sz w:val="20"/>
          <w:szCs w:val="20"/>
        </w:rPr>
        <w:t>Начальная цена 30 585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r w:rsidR="00230AA8">
        <w:rPr>
          <w:rFonts w:ascii="Times New Roman" w:eastAsia="Times New Roman" w:hAnsi="Times New Roman" w:cs="Times New Roman"/>
          <w:sz w:val="20"/>
          <w:szCs w:val="20"/>
        </w:rPr>
        <w:t>уб. 55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Кылыч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Д., Климентьев М.В. (долевая собственность)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(894) (повторные).</w:t>
      </w:r>
    </w:p>
    <w:p w:rsidR="008F0FE7" w:rsidRDefault="008F0FE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гаража, 2014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кадастровый № 22:66:070902:155, площадь 26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количество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этаж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ей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– 1, и право аренды на земельный участок, назначение – 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под объект хранения автотранспорта, кадастровый № 22:66:070902:154, площадь 27+/-2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 Алтайский край, г. Заринск, ул. Анатолия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87, гараж 8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551 886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руб. 00 коп.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Келенков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А.Н., запрет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действий,</w:t>
      </w:r>
      <w:r w:rsidRPr="000A291F">
        <w:rPr>
          <w:rFonts w:ascii="Times New Roman" w:hAnsi="Times New Roman" w:cs="Times New Roman"/>
          <w:sz w:val="20"/>
          <w:szCs w:val="20"/>
        </w:rPr>
        <w:t xml:space="preserve"> 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участка (договор аренды № 150 от 25.11.2019 г.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(1203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End"/>
    </w:p>
    <w:p w:rsidR="00940227" w:rsidRDefault="00177CA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5470E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1/2 доля</w:t>
      </w:r>
      <w:r w:rsidRPr="00ED2A4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з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емельный участок, назна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чение – земли населенных пунктов под осуществление жилищного строительства и строительство объектов социальной инфраструктуры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22:61:050601:2792, общая площадь 1010+/-22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рес: Алтайский край, г. Барнаул, п. Центральный, ул. Александровская, д. 11. Начальная цена 521 160 руб. 00 коп. (Гололобов А.Ю., Гололобова М.Е</w:t>
      </w:r>
      <w:r>
        <w:rPr>
          <w:rFonts w:ascii="Times New Roman" w:hAnsi="Times New Roman" w:cs="Times New Roman"/>
          <w:iCs/>
          <w:sz w:val="20"/>
          <w:szCs w:val="20"/>
        </w:rPr>
        <w:t>. (долевая собственность)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(1425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8C2631" w:rsidRDefault="008C263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E1A6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1/5 доля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праве собственности на жилое помещение (квартиру), кадастровый № 22:66:070506:88, общая площадь 33,9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этаж - 1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>,  и 1</w:t>
      </w:r>
      <w:r>
        <w:rPr>
          <w:rFonts w:ascii="Times New Roman" w:eastAsia="Times New Roman" w:hAnsi="Times New Roman" w:cs="Times New Roman"/>
          <w:sz w:val="20"/>
          <w:szCs w:val="20"/>
        </w:rPr>
        <w:t>/5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доля в праве собственности на земельный участок, назначение - земли населенных пунктов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для размещения домов индивидуальной жилой застройки</w:t>
      </w:r>
      <w:r>
        <w:rPr>
          <w:rFonts w:ascii="Times New Roman" w:eastAsia="Times New Roman" w:hAnsi="Times New Roman" w:cs="Times New Roman"/>
          <w:sz w:val="20"/>
          <w:szCs w:val="20"/>
        </w:rPr>
        <w:t>, кадастровый № 22:66:070404:58, общая площадь 1155+/-12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</w:rPr>
        <w:t>., адрес: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Алта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йский край, г. Заринск,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Подгорная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д. 26, кв. 1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Зарегистрированные лица отсутствуют.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230 947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Керат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А.В.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(долевая собственность), запреты на совершение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регистрационных действий) (1218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A64C9" w:rsidRPr="00EA64C9" w:rsidRDefault="00EA64C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EA64C9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(комнату)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22:66:010102:5197, общая площадь 16,8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6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г. Заринск, ул. Союза Республик, д. 20, кв. 104-105, ком 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Информация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 зарегистрированных лицах и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170 314 руб. 00 коп. (Лебедев А.В., Лебедева Ю.Ю., Лебедев Я.А., Лебедева М.А. (общая долевая собственность),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(1276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D50426" w:rsidRDefault="00D3488E" w:rsidP="00D3488E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88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Жилой дом, 1980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кадастровый № 22:47:190127:2914, площадь 46,5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1B78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., количество этажей – 1, и земельный участок, назначение - земли населенных пунктов </w:t>
      </w:r>
      <w:r>
        <w:rPr>
          <w:rFonts w:ascii="Times New Roman" w:eastAsia="Times New Roman" w:hAnsi="Times New Roman" w:cs="Times New Roman"/>
          <w:sz w:val="20"/>
          <w:szCs w:val="20"/>
        </w:rPr>
        <w:t>под индивидуальное жилищное строительство, кадастровый № 22:47:190119:202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>, площад</w:t>
      </w:r>
      <w:r>
        <w:rPr>
          <w:rFonts w:ascii="Times New Roman" w:eastAsia="Times New Roman" w:hAnsi="Times New Roman" w:cs="Times New Roman"/>
          <w:sz w:val="20"/>
          <w:szCs w:val="20"/>
        </w:rPr>
        <w:t>ь 1496+/-27,07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1B78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., адрес: </w:t>
      </w:r>
      <w:r>
        <w:rPr>
          <w:rFonts w:ascii="Times New Roman" w:eastAsia="Times New Roman" w:hAnsi="Times New Roman" w:cs="Times New Roman"/>
          <w:sz w:val="20"/>
          <w:szCs w:val="20"/>
        </w:rPr>
        <w:t>Алтайский край, муниципальный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Тальменка, ул. Садовая, д. 3. Зарегистрированных лиц – 1 чел.</w:t>
      </w:r>
      <w:r w:rsidRPr="00711B7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1 559 677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 руб. 00 коп. (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Чеботарева Е</w:t>
      </w:r>
      <w:r w:rsidRPr="00711B7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.В.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11B7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(1331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3488E" w:rsidRPr="00D3488E" w:rsidRDefault="00D3488E" w:rsidP="00D3488E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2D25F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</w:t>
      </w:r>
      <w:r w:rsidR="004C686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0 ок</w:t>
      </w:r>
      <w:r w:rsidR="002D25F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тября</w:t>
      </w:r>
      <w:r w:rsidR="00C3504C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44FC"/>
    <w:rsid w:val="000264B0"/>
    <w:rsid w:val="000333F5"/>
    <w:rsid w:val="00041B0F"/>
    <w:rsid w:val="0004454A"/>
    <w:rsid w:val="00050178"/>
    <w:rsid w:val="00065D1F"/>
    <w:rsid w:val="000669AE"/>
    <w:rsid w:val="00071D05"/>
    <w:rsid w:val="0008206C"/>
    <w:rsid w:val="00086C70"/>
    <w:rsid w:val="000A0DB0"/>
    <w:rsid w:val="000A291F"/>
    <w:rsid w:val="000A4699"/>
    <w:rsid w:val="000A77DF"/>
    <w:rsid w:val="000C5CCE"/>
    <w:rsid w:val="000D4411"/>
    <w:rsid w:val="000D449A"/>
    <w:rsid w:val="000E112A"/>
    <w:rsid w:val="000E59D3"/>
    <w:rsid w:val="000F5A39"/>
    <w:rsid w:val="000F65F1"/>
    <w:rsid w:val="00105F49"/>
    <w:rsid w:val="001123BB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D46"/>
    <w:rsid w:val="0015416E"/>
    <w:rsid w:val="00166470"/>
    <w:rsid w:val="00177CA9"/>
    <w:rsid w:val="00186E36"/>
    <w:rsid w:val="001A281C"/>
    <w:rsid w:val="001A30F5"/>
    <w:rsid w:val="001A45E5"/>
    <w:rsid w:val="001A4D36"/>
    <w:rsid w:val="001B7502"/>
    <w:rsid w:val="001D316F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1A0A"/>
    <w:rsid w:val="00204198"/>
    <w:rsid w:val="00206ACB"/>
    <w:rsid w:val="00210380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75851"/>
    <w:rsid w:val="0029251D"/>
    <w:rsid w:val="002939B8"/>
    <w:rsid w:val="00296150"/>
    <w:rsid w:val="002B51C1"/>
    <w:rsid w:val="002C018C"/>
    <w:rsid w:val="002D25F5"/>
    <w:rsid w:val="002D7D4C"/>
    <w:rsid w:val="002E2D11"/>
    <w:rsid w:val="002E567A"/>
    <w:rsid w:val="002E701D"/>
    <w:rsid w:val="002F2792"/>
    <w:rsid w:val="00302453"/>
    <w:rsid w:val="00305864"/>
    <w:rsid w:val="00315BF7"/>
    <w:rsid w:val="00320201"/>
    <w:rsid w:val="0032169B"/>
    <w:rsid w:val="003251EF"/>
    <w:rsid w:val="00334044"/>
    <w:rsid w:val="003363A6"/>
    <w:rsid w:val="0033718C"/>
    <w:rsid w:val="003511BA"/>
    <w:rsid w:val="003609B5"/>
    <w:rsid w:val="00362B87"/>
    <w:rsid w:val="003636BD"/>
    <w:rsid w:val="003665EB"/>
    <w:rsid w:val="003710B6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C0FDD"/>
    <w:rsid w:val="003C2391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B00"/>
    <w:rsid w:val="004345C2"/>
    <w:rsid w:val="00437192"/>
    <w:rsid w:val="0044092A"/>
    <w:rsid w:val="00441521"/>
    <w:rsid w:val="00441678"/>
    <w:rsid w:val="00442D5B"/>
    <w:rsid w:val="00450CE8"/>
    <w:rsid w:val="004534FB"/>
    <w:rsid w:val="00454770"/>
    <w:rsid w:val="00454921"/>
    <w:rsid w:val="00457BB1"/>
    <w:rsid w:val="004607BA"/>
    <w:rsid w:val="00461CBF"/>
    <w:rsid w:val="004626E4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15F9A"/>
    <w:rsid w:val="00525805"/>
    <w:rsid w:val="005403BF"/>
    <w:rsid w:val="005470EC"/>
    <w:rsid w:val="0055251C"/>
    <w:rsid w:val="005628F0"/>
    <w:rsid w:val="00567B26"/>
    <w:rsid w:val="005740AA"/>
    <w:rsid w:val="005766E6"/>
    <w:rsid w:val="00591E33"/>
    <w:rsid w:val="00594C99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599B"/>
    <w:rsid w:val="00675EBC"/>
    <w:rsid w:val="006779D4"/>
    <w:rsid w:val="00684389"/>
    <w:rsid w:val="00684BC5"/>
    <w:rsid w:val="0069462D"/>
    <w:rsid w:val="006A276A"/>
    <w:rsid w:val="006A2DA5"/>
    <w:rsid w:val="006A5F86"/>
    <w:rsid w:val="006B1488"/>
    <w:rsid w:val="006C1287"/>
    <w:rsid w:val="006D5FDC"/>
    <w:rsid w:val="00711B78"/>
    <w:rsid w:val="00724C6C"/>
    <w:rsid w:val="0074221E"/>
    <w:rsid w:val="00742EAA"/>
    <w:rsid w:val="00744D69"/>
    <w:rsid w:val="00746BC5"/>
    <w:rsid w:val="00753708"/>
    <w:rsid w:val="00770950"/>
    <w:rsid w:val="007806A9"/>
    <w:rsid w:val="007854C3"/>
    <w:rsid w:val="0079329E"/>
    <w:rsid w:val="0079609C"/>
    <w:rsid w:val="007A0FB1"/>
    <w:rsid w:val="007A147E"/>
    <w:rsid w:val="007A762F"/>
    <w:rsid w:val="007B3854"/>
    <w:rsid w:val="007B42DB"/>
    <w:rsid w:val="007C244D"/>
    <w:rsid w:val="007D26D1"/>
    <w:rsid w:val="007D3C0F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437F5"/>
    <w:rsid w:val="00844D86"/>
    <w:rsid w:val="00864EDF"/>
    <w:rsid w:val="008701A2"/>
    <w:rsid w:val="0087409C"/>
    <w:rsid w:val="0088275A"/>
    <w:rsid w:val="0088275C"/>
    <w:rsid w:val="00883422"/>
    <w:rsid w:val="00885CA7"/>
    <w:rsid w:val="00886396"/>
    <w:rsid w:val="008920DE"/>
    <w:rsid w:val="008949D6"/>
    <w:rsid w:val="008A3385"/>
    <w:rsid w:val="008B34C6"/>
    <w:rsid w:val="008B667E"/>
    <w:rsid w:val="008C047E"/>
    <w:rsid w:val="008C2631"/>
    <w:rsid w:val="008C309B"/>
    <w:rsid w:val="008D23D1"/>
    <w:rsid w:val="008E3318"/>
    <w:rsid w:val="008E3989"/>
    <w:rsid w:val="008E647C"/>
    <w:rsid w:val="008F0FE7"/>
    <w:rsid w:val="008F12AA"/>
    <w:rsid w:val="00900043"/>
    <w:rsid w:val="00906845"/>
    <w:rsid w:val="00910207"/>
    <w:rsid w:val="00914668"/>
    <w:rsid w:val="0091470D"/>
    <w:rsid w:val="009208D3"/>
    <w:rsid w:val="0092329D"/>
    <w:rsid w:val="0092340F"/>
    <w:rsid w:val="00925786"/>
    <w:rsid w:val="00927BD1"/>
    <w:rsid w:val="00930C4A"/>
    <w:rsid w:val="00931FDB"/>
    <w:rsid w:val="009344E5"/>
    <w:rsid w:val="009372DF"/>
    <w:rsid w:val="00937A1E"/>
    <w:rsid w:val="00940227"/>
    <w:rsid w:val="009442E7"/>
    <w:rsid w:val="0094532B"/>
    <w:rsid w:val="00945BF3"/>
    <w:rsid w:val="009477FE"/>
    <w:rsid w:val="00950DB9"/>
    <w:rsid w:val="00962942"/>
    <w:rsid w:val="00966678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B15AC"/>
    <w:rsid w:val="009B3AB3"/>
    <w:rsid w:val="009B72EA"/>
    <w:rsid w:val="009C7EA2"/>
    <w:rsid w:val="009D2813"/>
    <w:rsid w:val="009D624D"/>
    <w:rsid w:val="009E1A6D"/>
    <w:rsid w:val="009E587D"/>
    <w:rsid w:val="009E6601"/>
    <w:rsid w:val="009F696F"/>
    <w:rsid w:val="00A00C0C"/>
    <w:rsid w:val="00A27926"/>
    <w:rsid w:val="00A34AC7"/>
    <w:rsid w:val="00A35A19"/>
    <w:rsid w:val="00A37AAF"/>
    <w:rsid w:val="00A56394"/>
    <w:rsid w:val="00A63DCE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2020E"/>
    <w:rsid w:val="00B247C4"/>
    <w:rsid w:val="00B3065E"/>
    <w:rsid w:val="00B31B51"/>
    <w:rsid w:val="00B32704"/>
    <w:rsid w:val="00B33E12"/>
    <w:rsid w:val="00B34367"/>
    <w:rsid w:val="00B4058B"/>
    <w:rsid w:val="00B41FAC"/>
    <w:rsid w:val="00B45A01"/>
    <w:rsid w:val="00B46172"/>
    <w:rsid w:val="00B57416"/>
    <w:rsid w:val="00B61951"/>
    <w:rsid w:val="00B633AD"/>
    <w:rsid w:val="00B73A3B"/>
    <w:rsid w:val="00B9248D"/>
    <w:rsid w:val="00B956C1"/>
    <w:rsid w:val="00BA05CF"/>
    <w:rsid w:val="00BA3640"/>
    <w:rsid w:val="00BB59D5"/>
    <w:rsid w:val="00BB75B9"/>
    <w:rsid w:val="00BC6E91"/>
    <w:rsid w:val="00BD0166"/>
    <w:rsid w:val="00BD01AE"/>
    <w:rsid w:val="00BD672F"/>
    <w:rsid w:val="00BE253C"/>
    <w:rsid w:val="00BE301E"/>
    <w:rsid w:val="00BE7EBC"/>
    <w:rsid w:val="00BE7F57"/>
    <w:rsid w:val="00BF3228"/>
    <w:rsid w:val="00C022AB"/>
    <w:rsid w:val="00C05AAE"/>
    <w:rsid w:val="00C15A99"/>
    <w:rsid w:val="00C15B9C"/>
    <w:rsid w:val="00C17DF2"/>
    <w:rsid w:val="00C31746"/>
    <w:rsid w:val="00C33392"/>
    <w:rsid w:val="00C3504C"/>
    <w:rsid w:val="00C37AC4"/>
    <w:rsid w:val="00C41443"/>
    <w:rsid w:val="00C4409C"/>
    <w:rsid w:val="00C44418"/>
    <w:rsid w:val="00C50D43"/>
    <w:rsid w:val="00C604F4"/>
    <w:rsid w:val="00C70246"/>
    <w:rsid w:val="00C704F6"/>
    <w:rsid w:val="00C72847"/>
    <w:rsid w:val="00C84706"/>
    <w:rsid w:val="00C9644A"/>
    <w:rsid w:val="00CA029A"/>
    <w:rsid w:val="00CA2544"/>
    <w:rsid w:val="00CA6CE4"/>
    <w:rsid w:val="00CB71DB"/>
    <w:rsid w:val="00CC4BC0"/>
    <w:rsid w:val="00CD402C"/>
    <w:rsid w:val="00CD6DE6"/>
    <w:rsid w:val="00CD75ED"/>
    <w:rsid w:val="00CE55A7"/>
    <w:rsid w:val="00CF5896"/>
    <w:rsid w:val="00D00525"/>
    <w:rsid w:val="00D01578"/>
    <w:rsid w:val="00D0504C"/>
    <w:rsid w:val="00D10DF6"/>
    <w:rsid w:val="00D11701"/>
    <w:rsid w:val="00D11902"/>
    <w:rsid w:val="00D12416"/>
    <w:rsid w:val="00D15CF8"/>
    <w:rsid w:val="00D21246"/>
    <w:rsid w:val="00D224FA"/>
    <w:rsid w:val="00D32DCA"/>
    <w:rsid w:val="00D3488E"/>
    <w:rsid w:val="00D44B1B"/>
    <w:rsid w:val="00D50426"/>
    <w:rsid w:val="00D56F93"/>
    <w:rsid w:val="00D57245"/>
    <w:rsid w:val="00D621ED"/>
    <w:rsid w:val="00D65E10"/>
    <w:rsid w:val="00D91C2C"/>
    <w:rsid w:val="00D91DE7"/>
    <w:rsid w:val="00D92ACA"/>
    <w:rsid w:val="00D9307B"/>
    <w:rsid w:val="00D932D9"/>
    <w:rsid w:val="00D93F05"/>
    <w:rsid w:val="00DA3593"/>
    <w:rsid w:val="00DB1FBE"/>
    <w:rsid w:val="00DB56DB"/>
    <w:rsid w:val="00DC1FE8"/>
    <w:rsid w:val="00DC2407"/>
    <w:rsid w:val="00DD1F3C"/>
    <w:rsid w:val="00DD2571"/>
    <w:rsid w:val="00DD4E29"/>
    <w:rsid w:val="00DE3680"/>
    <w:rsid w:val="00DE595B"/>
    <w:rsid w:val="00DE710D"/>
    <w:rsid w:val="00E000EA"/>
    <w:rsid w:val="00E051B3"/>
    <w:rsid w:val="00E05CFD"/>
    <w:rsid w:val="00E05F73"/>
    <w:rsid w:val="00E07EBC"/>
    <w:rsid w:val="00E10167"/>
    <w:rsid w:val="00E147DD"/>
    <w:rsid w:val="00E2413D"/>
    <w:rsid w:val="00E255AF"/>
    <w:rsid w:val="00E35ED2"/>
    <w:rsid w:val="00E36891"/>
    <w:rsid w:val="00E46469"/>
    <w:rsid w:val="00E46E38"/>
    <w:rsid w:val="00E640BE"/>
    <w:rsid w:val="00E667F2"/>
    <w:rsid w:val="00E6704C"/>
    <w:rsid w:val="00E72852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3D4E"/>
    <w:rsid w:val="00ED2A49"/>
    <w:rsid w:val="00EE0274"/>
    <w:rsid w:val="00EE08E3"/>
    <w:rsid w:val="00EE400D"/>
    <w:rsid w:val="00EE7FA9"/>
    <w:rsid w:val="00EF337B"/>
    <w:rsid w:val="00EF76D8"/>
    <w:rsid w:val="00F0321E"/>
    <w:rsid w:val="00F12492"/>
    <w:rsid w:val="00F135BA"/>
    <w:rsid w:val="00F213F5"/>
    <w:rsid w:val="00F25D7A"/>
    <w:rsid w:val="00F322FA"/>
    <w:rsid w:val="00F32E5B"/>
    <w:rsid w:val="00F43C3A"/>
    <w:rsid w:val="00F537A2"/>
    <w:rsid w:val="00F56789"/>
    <w:rsid w:val="00F75355"/>
    <w:rsid w:val="00F75669"/>
    <w:rsid w:val="00F84BBC"/>
    <w:rsid w:val="00F85DEC"/>
    <w:rsid w:val="00F96C80"/>
    <w:rsid w:val="00FA0C2B"/>
    <w:rsid w:val="00FA5DCE"/>
    <w:rsid w:val="00FB1C02"/>
    <w:rsid w:val="00FB6DB3"/>
    <w:rsid w:val="00FC2EB7"/>
    <w:rsid w:val="00FC354F"/>
    <w:rsid w:val="00FC69B7"/>
    <w:rsid w:val="00FC7047"/>
    <w:rsid w:val="00FD0A37"/>
    <w:rsid w:val="00FD28D0"/>
    <w:rsid w:val="00FD3257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99BA-721B-4330-BB4A-038FE745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2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405</cp:revision>
  <dcterms:created xsi:type="dcterms:W3CDTF">2023-10-23T08:19:00Z</dcterms:created>
  <dcterms:modified xsi:type="dcterms:W3CDTF">2025-09-17T08:27:00Z</dcterms:modified>
</cp:coreProperties>
</file>